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368" w:lineRule="atLeast"/>
        <w:ind w:right="0"/>
        <w:jc w:val="left"/>
        <w:rPr>
          <w:rFonts w:hint="eastAsia" w:ascii="仿宋_GB2312" w:hAnsi="仿宋_GB2312" w:eastAsia="黑体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雨花区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拟推荐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长沙市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三八红旗手名单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4名）</w:t>
      </w:r>
    </w:p>
    <w:bookmarkEnd w:id="0"/>
    <w:p>
      <w:pPr>
        <w:pStyle w:val="4"/>
        <w:rPr>
          <w:rFonts w:hint="default"/>
          <w:lang w:val="en-US" w:eastAsia="zh-CN"/>
        </w:rPr>
      </w:pP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湖南晓光汽车模具有限公司副总经理、党总支书记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工匠</w:t>
      </w:r>
    </w:p>
    <w:p>
      <w:pPr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学院院长                 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杜俊鸿</w:t>
      </w:r>
    </w:p>
    <w:p>
      <w:pPr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湖南育景园生态科技有限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公司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总经理           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龙  燕</w:t>
      </w:r>
    </w:p>
    <w:p>
      <w:pPr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长沙市</w:t>
      </w:r>
      <w:r>
        <w:rPr>
          <w:rFonts w:hint="eastAsia" w:ascii="仿宋_GB2312" w:hAnsi="仿宋" w:eastAsia="仿宋_GB2312" w:cs="仿宋"/>
          <w:sz w:val="32"/>
          <w:szCs w:val="32"/>
        </w:rPr>
        <w:t>雨花区砂子塘街道党工委副书记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徐  安</w:t>
      </w:r>
    </w:p>
    <w:p>
      <w:pPr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长沙市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雨花区左家塘街道阿弥岭社区书记、主任 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黄楚妮</w:t>
      </w:r>
    </w:p>
    <w:p>
      <w:pPr>
        <w:pStyle w:val="4"/>
        <w:rPr>
          <w:rFonts w:hint="default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pStyle w:val="4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4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84743"/>
    <w:rsid w:val="31E8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2022-02-16T02:33:00Z</dcterms:created>
  <dc:creator>Lenovo</dc:creator>
  <cp:lastModifiedBy>Lenovo</cp:lastModifiedBy>
  <dcterms:modified xsi:type="dcterms:W3CDTF">2022-02-16T02:33:47Z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F301D318587C4AA88A473F7ECAB3A740</vt:lpwstr>
  </property>
</Properties>
</file>