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napToGrid w:val="0"/>
        <w:spacing w:line="360" w:lineRule="auto"/>
        <w:jc w:val="center"/>
        <w:outlineLvl w:val="1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雨花区总工会整体支出绩效自评报告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803" w:firstLineChars="250"/>
        <w:rPr>
          <w:rFonts w:ascii="仿宋_GB2312" w:hAnsi="楷体_GB2312" w:eastAsia="仿宋_GB2312" w:cs="楷体_GB2312"/>
          <w:b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sz w:val="32"/>
          <w:szCs w:val="32"/>
        </w:rPr>
        <w:t>一</w:t>
      </w:r>
      <w:r>
        <w:rPr>
          <w:rFonts w:ascii="仿宋_GB2312" w:hAnsi="楷体_GB2312" w:eastAsia="仿宋_GB2312" w:cs="楷体_GB2312"/>
          <w:b/>
          <w:sz w:val="32"/>
          <w:szCs w:val="32"/>
        </w:rPr>
        <w:t>、</w:t>
      </w:r>
      <w:r>
        <w:rPr>
          <w:rFonts w:hint="eastAsia" w:ascii="仿宋_GB2312" w:hAnsi="楷体_GB2312" w:eastAsia="仿宋_GB2312" w:cs="楷体_GB2312"/>
          <w:b/>
          <w:sz w:val="32"/>
          <w:szCs w:val="32"/>
        </w:rPr>
        <w:t>部门概况</w:t>
      </w:r>
    </w:p>
    <w:p>
      <w:pPr>
        <w:adjustRightInd w:val="0"/>
        <w:snapToGrid w:val="0"/>
        <w:spacing w:line="500" w:lineRule="exact"/>
        <w:ind w:firstLine="800" w:firstLineChars="25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雨花区总工会是雨花区主管全区工会工作的群众组织。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本单位系参照公务员管理的群团部门。有在职人员7人，退休</w:t>
      </w:r>
      <w:r>
        <w:rPr>
          <w:rFonts w:ascii="仿宋_GB2312" w:hAnsi="Times New Roman" w:eastAsia="仿宋_GB2312" w:cs="Times New Roman"/>
          <w:sz w:val="32"/>
          <w:szCs w:val="32"/>
        </w:rPr>
        <w:t>6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人，政府雇员1人。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主要职能为突出维护职能，履行工会建设职能、参与职能、教育职能，建立和发展各级基层工会组织，组织实施送温暖工程，认真做好女职工保护工作，搞好经费审查，管理好工会资产及其他区委、区政府和上级有关部门交办的工作任务。</w:t>
      </w:r>
    </w:p>
    <w:p>
      <w:pPr>
        <w:adjustRightInd w:val="0"/>
        <w:snapToGrid w:val="0"/>
        <w:spacing w:line="500" w:lineRule="exact"/>
        <w:ind w:firstLine="803" w:firstLineChars="250"/>
        <w:rPr>
          <w:rFonts w:ascii="仿宋_GB2312" w:hAnsi="楷体_GB2312" w:eastAsia="仿宋_GB2312" w:cs="楷体_GB2312"/>
          <w:b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sz w:val="32"/>
          <w:szCs w:val="32"/>
        </w:rPr>
        <w:t>二、部门整体支出管理及使用情况</w:t>
      </w:r>
    </w:p>
    <w:p>
      <w:pPr>
        <w:spacing w:line="500" w:lineRule="exact"/>
        <w:ind w:firstLine="800" w:firstLineChars="25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1、基本支出</w:t>
      </w:r>
      <w:r>
        <w:rPr>
          <w:rFonts w:ascii="仿宋_GB2312" w:hAnsi="宋体" w:eastAsia="仿宋_GB2312" w:cs="宋体"/>
          <w:sz w:val="32"/>
          <w:szCs w:val="32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60.58万元，主要为保障单位机构运转、完成日常工作任务而发生的各项支出，包括基本工资、津贴补贴等人员经费以及办公费等日常公用经费。</w:t>
      </w:r>
    </w:p>
    <w:p>
      <w:pPr>
        <w:spacing w:line="500" w:lineRule="exact"/>
        <w:ind w:firstLine="800" w:firstLineChars="25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2、项目支出332.17万元，主要为完成特定行政工作任务或事业发展目标而发生的支出，包括用于开展职工文体活动、走访慰问困难职工、高温慰问及慰问区属管理劳模、组织劳模疗养等。</w:t>
      </w:r>
    </w:p>
    <w:p>
      <w:pPr>
        <w:adjustRightInd w:val="0"/>
        <w:snapToGrid w:val="0"/>
        <w:spacing w:line="500" w:lineRule="exact"/>
        <w:ind w:firstLine="643" w:firstLineChars="200"/>
        <w:rPr>
          <w:rFonts w:ascii="仿宋_GB2312" w:hAnsi="楷体_GB2312" w:eastAsia="仿宋_GB2312" w:cs="楷体_GB2312"/>
          <w:b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sz w:val="32"/>
          <w:szCs w:val="32"/>
        </w:rPr>
        <w:t>三</w:t>
      </w:r>
      <w:r>
        <w:rPr>
          <w:rFonts w:ascii="仿宋_GB2312" w:hAnsi="楷体_GB2312" w:eastAsia="仿宋_GB2312" w:cs="楷体_GB2312"/>
          <w:b/>
          <w:sz w:val="32"/>
          <w:szCs w:val="32"/>
        </w:rPr>
        <w:t>、</w:t>
      </w:r>
      <w:r>
        <w:rPr>
          <w:rFonts w:hint="eastAsia" w:ascii="仿宋_GB2312" w:hAnsi="楷体_GB2312" w:eastAsia="仿宋_GB2312" w:cs="楷体_GB2312"/>
          <w:b/>
          <w:sz w:val="32"/>
          <w:szCs w:val="32"/>
        </w:rPr>
        <w:t>部门整体支出绩效情况</w:t>
      </w:r>
    </w:p>
    <w:p>
      <w:pPr>
        <w:spacing w:line="580" w:lineRule="exact"/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2019年,雨花区总工会在区委、区政府的正确指导下，全面完成了市总工会交办的各项任务。一是</w:t>
      </w:r>
      <w:r>
        <w:rPr>
          <w:rFonts w:hint="eastAsia" w:ascii="仿宋_GB2312" w:eastAsia="仿宋_GB2312"/>
          <w:sz w:val="32"/>
          <w:szCs w:val="32"/>
        </w:rPr>
        <w:t>围绕社会主义核心价值体系教育，组织开展了以“修身”、“健体”为主题的系列文体活动，活跃了职工业余生活，激发了基层工会组织活力。今年举办了“凝心聚力、建功雨花”职工气排球比赛、“强身健体庆国庆、团结奋进建雨花”职工广播体操比赛、联合区委宣传部等部门开展庆祝新中国成立70周年系列活动之合唱、广场舞大赛等文体活动，开展了“打赢蓝天保卫战·共同守护雨花蓝”企业职工蓝天保卫战知识竞赛活动，组织了“关爱女性、关注健康”女职工健康讲座、茶艺师、育婴师职业技能培训班等。积极筹建职工文体协会，组建了歌唱队、</w:t>
      </w:r>
      <w:r>
        <w:rPr>
          <w:rFonts w:hint="eastAsia" w:ascii="仿宋_GB2312" w:eastAsia="仿宋_GB2312"/>
          <w:sz w:val="32"/>
          <w:szCs w:val="32"/>
          <w:lang w:eastAsia="zh-CN"/>
        </w:rPr>
        <w:t>瑜伽</w:t>
      </w:r>
      <w:r>
        <w:rPr>
          <w:rFonts w:hint="eastAsia" w:ascii="仿宋_GB2312" w:eastAsia="仿宋_GB2312"/>
          <w:sz w:val="32"/>
          <w:szCs w:val="32"/>
        </w:rPr>
        <w:t>队等，并面对全区职工免费开办了歌唱、</w:t>
      </w:r>
      <w:r>
        <w:rPr>
          <w:rFonts w:hint="eastAsia" w:ascii="仿宋_GB2312" w:eastAsia="仿宋_GB2312"/>
          <w:sz w:val="32"/>
          <w:szCs w:val="32"/>
          <w:lang w:eastAsia="zh-CN"/>
        </w:rPr>
        <w:t>瑜伽</w:t>
      </w:r>
      <w:r>
        <w:rPr>
          <w:rFonts w:hint="eastAsia" w:ascii="仿宋_GB2312" w:eastAsia="仿宋_GB2312"/>
          <w:sz w:val="32"/>
          <w:szCs w:val="32"/>
        </w:rPr>
        <w:t>培训班。二</w:t>
      </w:r>
      <w:r>
        <w:rPr>
          <w:rFonts w:ascii="仿宋_GB2312" w:eastAsia="仿宋_GB2312"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</w:rPr>
        <w:t>拓展服务领域。在晓光模具工会创建了“工匠学院”，建立全区技能职工人才库，推动将职工的技能等级与劳动报酬挂钩，提高技术工人的社会地位和经济地位，在雨花职工中掀起精业务、钻技术、创一流的热潮，培育更多高技能、有绝活的“雨花工匠”。今年在工匠学院开展了“一户一产业工人”培养，举办了工业机器人系统运维员、钳工、焊工、模具工等5期培训班，受训人数达400余人次，就业率达100%。三</w:t>
      </w:r>
      <w:r>
        <w:rPr>
          <w:rFonts w:ascii="仿宋_GB2312" w:eastAsia="仿宋_GB2312"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</w:rPr>
        <w:t>打造互联网+工会服务平台，依托雨花微信公众号，服务职工广度进一步拓展，实现了网上工会组建预约、职工医疗互助申请，定期发布招聘信息，服务职工更加方便、快捷。开设了中国工会十七大精神、劳模工匠精神宣传专栏，不定期公布线上、线下活动，工会工作更有力度、有深度，截</w:t>
      </w:r>
      <w:r>
        <w:rPr>
          <w:rFonts w:hint="eastAsia" w:ascii="仿宋_GB2312" w:eastAsia="仿宋_GB2312"/>
          <w:sz w:val="32"/>
          <w:szCs w:val="32"/>
          <w:lang w:eastAsia="zh-CN"/>
        </w:rPr>
        <w:t>至</w:t>
      </w:r>
      <w:r>
        <w:rPr>
          <w:rFonts w:hint="eastAsia" w:ascii="仿宋_GB2312" w:eastAsia="仿宋_GB2312"/>
          <w:sz w:val="32"/>
          <w:szCs w:val="32"/>
        </w:rPr>
        <w:t>目前公众号关注职工数13663人。四</w:t>
      </w:r>
      <w:r>
        <w:rPr>
          <w:rFonts w:ascii="仿宋_GB2312" w:eastAsia="仿宋_GB2312"/>
          <w:sz w:val="32"/>
          <w:szCs w:val="32"/>
        </w:rPr>
        <w:t>是关</w:t>
      </w:r>
      <w:r>
        <w:rPr>
          <w:rFonts w:hint="eastAsia" w:ascii="仿宋_GB2312" w:eastAsia="仿宋_GB2312"/>
          <w:sz w:val="32"/>
          <w:szCs w:val="32"/>
        </w:rPr>
        <w:t>心关爱劳模，定期走访慰问了王芳等困难劳模，建立劳模动态管理台帐，认真听取劳模意见建议；组织劳模赴成都地进行疗养。开展了劳模事迹宣讲报告会，举办了雨花区总工会“中国梦·劳动美”职工劳动模范大讲堂，五</w:t>
      </w:r>
      <w:r>
        <w:rPr>
          <w:rFonts w:ascii="仿宋_GB2312" w:eastAsia="仿宋_GB2312"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</w:rPr>
        <w:t>在高温季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节期间组织开展“清凉一夏•关爱同行”高温慰问活动，调集约</w:t>
      </w:r>
      <w:r>
        <w:rPr>
          <w:rFonts w:ascii="仿宋_GB2312" w:eastAsia="仿宋_GB2312"/>
          <w:sz w:val="32"/>
          <w:szCs w:val="32"/>
        </w:rPr>
        <w:t>57</w:t>
      </w:r>
      <w:r>
        <w:rPr>
          <w:rFonts w:hint="eastAsia" w:ascii="仿宋_GB2312" w:eastAsia="仿宋_GB2312"/>
          <w:sz w:val="32"/>
          <w:szCs w:val="32"/>
        </w:rPr>
        <w:t>万元的防暑降温物资，慰问环卫、市政、园林及重点生产企业车间一线职工、农民工6000余人。同时加强走访督查，督促高温和露天作业的单位合理调整工作时间，做好劳动防护工作，确保企业安全生产。</w:t>
      </w:r>
    </w:p>
    <w:p>
      <w:pPr>
        <w:spacing w:line="500" w:lineRule="exact"/>
        <w:ind w:firstLine="643" w:firstLineChars="200"/>
        <w:rPr>
          <w:rFonts w:ascii="仿宋_GB2312" w:hAnsi="楷体_GB2312" w:eastAsia="仿宋_GB2312" w:cs="楷体_GB2312"/>
          <w:b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sz w:val="32"/>
          <w:szCs w:val="32"/>
        </w:rPr>
        <w:t>四</w:t>
      </w:r>
      <w:r>
        <w:rPr>
          <w:rFonts w:ascii="仿宋_GB2312" w:hAnsi="楷体_GB2312" w:eastAsia="仿宋_GB2312" w:cs="楷体_GB2312"/>
          <w:b/>
          <w:sz w:val="32"/>
          <w:szCs w:val="32"/>
        </w:rPr>
        <w:t>、</w:t>
      </w:r>
      <w:r>
        <w:rPr>
          <w:rFonts w:hint="eastAsia" w:ascii="仿宋_GB2312" w:hAnsi="楷体_GB2312" w:eastAsia="仿宋_GB2312" w:cs="楷体_GB2312"/>
          <w:b/>
          <w:sz w:val="32"/>
          <w:szCs w:val="32"/>
        </w:rPr>
        <w:t>存在的主要问题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会计核算</w:t>
      </w:r>
      <w:r>
        <w:rPr>
          <w:rFonts w:ascii="仿宋_GB2312" w:hAnsi="Times New Roman" w:eastAsia="仿宋_GB2312" w:cs="Times New Roman"/>
          <w:bCs/>
          <w:sz w:val="32"/>
          <w:szCs w:val="32"/>
        </w:rPr>
        <w:t>需进一步细致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；考核</w:t>
      </w:r>
      <w:r>
        <w:rPr>
          <w:rFonts w:ascii="仿宋_GB2312" w:hAnsi="Times New Roman" w:eastAsia="仿宋_GB2312" w:cs="Times New Roman"/>
          <w:bCs/>
          <w:sz w:val="32"/>
          <w:szCs w:val="32"/>
        </w:rPr>
        <w:t>评价标准需进一步科学。</w:t>
      </w:r>
    </w:p>
    <w:p>
      <w:pPr>
        <w:adjustRightInd w:val="0"/>
        <w:snapToGrid w:val="0"/>
        <w:spacing w:line="500" w:lineRule="exact"/>
        <w:ind w:firstLine="643" w:firstLineChars="200"/>
        <w:rPr>
          <w:rFonts w:ascii="仿宋_GB2312" w:hAnsi="楷体_GB2312" w:eastAsia="仿宋_GB2312" w:cs="楷体_GB2312"/>
          <w:b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sz w:val="32"/>
          <w:szCs w:val="32"/>
        </w:rPr>
        <w:t>五</w:t>
      </w:r>
      <w:r>
        <w:rPr>
          <w:rFonts w:ascii="仿宋_GB2312" w:hAnsi="楷体_GB2312" w:eastAsia="仿宋_GB2312" w:cs="楷体_GB2312"/>
          <w:b/>
          <w:sz w:val="32"/>
          <w:szCs w:val="32"/>
        </w:rPr>
        <w:t>、</w:t>
      </w:r>
      <w:r>
        <w:rPr>
          <w:rFonts w:hint="eastAsia" w:ascii="仿宋_GB2312" w:hAnsi="楷体_GB2312" w:eastAsia="仿宋_GB2312" w:cs="楷体_GB2312"/>
          <w:b/>
          <w:sz w:val="32"/>
          <w:szCs w:val="32"/>
        </w:rPr>
        <w:t>改进措施和有关建议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1、进一步加强会计</w:t>
      </w:r>
      <w:r>
        <w:rPr>
          <w:rFonts w:ascii="仿宋_GB2312" w:hAnsi="Times New Roman" w:eastAsia="仿宋_GB2312" w:cs="Times New Roman"/>
          <w:bCs/>
          <w:sz w:val="32"/>
          <w:szCs w:val="32"/>
        </w:rPr>
        <w:t>核算工作，为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整体</w:t>
      </w:r>
      <w:r>
        <w:rPr>
          <w:rFonts w:ascii="仿宋_GB2312" w:hAnsi="Times New Roman" w:eastAsia="仿宋_GB2312" w:cs="Times New Roman"/>
          <w:bCs/>
          <w:sz w:val="32"/>
          <w:szCs w:val="32"/>
        </w:rPr>
        <w:t>支出绩效自评提供帮助。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2、进一步科学设定</w:t>
      </w:r>
      <w:r>
        <w:rPr>
          <w:rFonts w:ascii="仿宋_GB2312" w:hAnsi="Times New Roman" w:eastAsia="仿宋_GB2312" w:cs="Times New Roman"/>
          <w:bCs/>
          <w:sz w:val="32"/>
          <w:szCs w:val="32"/>
        </w:rPr>
        <w:t>评价标准，充分发挥绩效评价作用。</w:t>
      </w:r>
    </w:p>
    <w:p>
      <w:pPr>
        <w:adjustRightInd w:val="0"/>
        <w:snapToGrid w:val="0"/>
        <w:spacing w:line="360" w:lineRule="auto"/>
        <w:rPr>
          <w:rFonts w:ascii="仿宋_GB2312" w:hAnsi="Times New Roman" w:eastAsia="仿宋_GB2312" w:cs="Times New Roman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14"/>
    <w:rsid w:val="00050E60"/>
    <w:rsid w:val="00405450"/>
    <w:rsid w:val="00533EFD"/>
    <w:rsid w:val="00551F0E"/>
    <w:rsid w:val="006B43A6"/>
    <w:rsid w:val="00C62914"/>
    <w:rsid w:val="00D069CA"/>
    <w:rsid w:val="00E94F1E"/>
    <w:rsid w:val="00F87F41"/>
    <w:rsid w:val="28D65083"/>
    <w:rsid w:val="7FDA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204</Words>
  <Characters>1166</Characters>
  <Lines>9</Lines>
  <Paragraphs>2</Paragraphs>
  <TotalTime>6</TotalTime>
  <ScaleCrop>false</ScaleCrop>
  <LinksUpToDate>false</LinksUpToDate>
  <CharactersWithSpaces>1368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2020-09-01T07:41:00Z</dcterms:created>
  <dc:creator>LENOVO 2</dc:creator>
  <cp:lastModifiedBy>Administrator</cp:lastModifiedBy>
  <dcterms:modified xsi:type="dcterms:W3CDTF">2022-03-10T08:57:39Z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8F2D30E1B75249A6B4F7F5B3F8956097</vt:lpwstr>
  </property>
</Properties>
</file>