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年雨花区所属事业单位公开招聘工作人员</w:t>
      </w:r>
      <w:r>
        <w:rPr>
          <w:rFonts w:hint="eastAsia" w:ascii="方正小标宋简体" w:hAnsi="方正小标宋简体" w:eastAsia="方正小标宋简体" w:cs="方正小标宋简体"/>
          <w:color w:val="auto"/>
          <w:kern w:val="0"/>
          <w:sz w:val="44"/>
          <w:szCs w:val="44"/>
          <w:u w:val="none"/>
          <w:lang w:eastAsia="zh-CN"/>
        </w:rPr>
        <w:t>资格复审新冠肺炎疫情防控告知书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年雨花区所属事业单位公开招聘工作人员资格复审工作安全进行，请所有考生知悉理解并配合执行此次资格复审防疫的措施和要求。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建议至少提前7天到达考点所在城市或湖南省内其他低风险地区，自觉接受医学观察、健康管理和核酸检测。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二、所有考生应在参加资格复审前48小时内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三、有以下情形的考生，不能参加资格复审：</w:t>
      </w: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w:t>
      </w:r>
      <w:r>
        <w:rPr>
          <w:rFonts w:hint="eastAsia" w:ascii="仿宋_GB2312" w:eastAsia="仿宋_GB2312"/>
          <w:sz w:val="32"/>
          <w:szCs w:val="32"/>
          <w:lang w:eastAsia="zh-CN"/>
        </w:rPr>
        <w:t>资格复审前</w:t>
      </w:r>
      <w:r>
        <w:rPr>
          <w:rFonts w:hint="eastAsia" w:ascii="仿宋_GB2312" w:eastAsia="仿宋_GB2312"/>
          <w:sz w:val="32"/>
          <w:szCs w:val="32"/>
        </w:rPr>
        <w:t>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2.近10天内有境外或港澳台地区旅居史的；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3.近7天内有中高风险区旅居史的（中高风险区名单以资格复审前国家卫健委公布名单为准）；近7天内有中高风险区所在县（市、区、旗）旅居史未完成3天2检的；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i w:val="0"/>
          <w:caps w:val="0"/>
          <w:color w:val="auto"/>
          <w:spacing w:val="0"/>
          <w:sz w:val="32"/>
          <w:szCs w:val="32"/>
          <w:u w:val="none"/>
          <w:lang w:eastAsia="zh-CN"/>
        </w:rPr>
        <w:t>四、</w:t>
      </w:r>
      <w:r>
        <w:rPr>
          <w:rFonts w:hint="eastAsia" w:ascii="Times New Roman" w:hAnsi="Times New Roman" w:eastAsia="仿宋_GB2312" w:cs="仿宋_GB2312"/>
          <w:color w:val="000000"/>
          <w:kern w:val="2"/>
          <w:sz w:val="32"/>
          <w:szCs w:val="32"/>
          <w:highlight w:val="none"/>
          <w:lang w:val="en-US" w:eastAsia="zh-CN" w:bidi="ar-SA"/>
        </w:rPr>
        <w:t>资格复审当天，考生须自备一次性医用口罩，除核验身份时按要求及时摘戴口罩外，资格复审期间应当全程科学佩戴口罩，做好个人防护。</w:t>
      </w:r>
      <w:r>
        <w:rPr>
          <w:rFonts w:hint="eastAsia" w:ascii="Times New Roman" w:hAnsi="Times New Roman" w:eastAsia="仿宋_GB2312" w:cs="仿宋_GB2312"/>
          <w:i w:val="0"/>
          <w:caps w:val="0"/>
          <w:color w:val="auto"/>
          <w:spacing w:val="0"/>
          <w:sz w:val="32"/>
          <w:szCs w:val="32"/>
          <w:u w:val="none"/>
          <w:lang w:eastAsia="zh-CN"/>
        </w:rPr>
        <w:t>进入资格复审点时须扫“湖南省场所码”获得当场资格复审前24小时内“湖南省居民健康码”、“通信大数据行程卡”和48小时内核酸检测阴性证明，同时提供身份证、准考证和</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，接受体温测量时须有序进行，保持人员间距1米以上，经工作人员核验合格，且体温检测低于37.3℃、无不得参加资格复审其他情形之列的考生，方可进入资格复审点。</w:t>
      </w:r>
      <w:r>
        <w:rPr>
          <w:rFonts w:hint="eastAsia" w:ascii="Times New Roman" w:hAnsi="Times New Roman" w:eastAsia="仿宋_GB2312" w:cs="仿宋_GB2312"/>
          <w:i w:val="0"/>
          <w:caps w:val="0"/>
          <w:color w:val="auto"/>
          <w:spacing w:val="0"/>
          <w:sz w:val="32"/>
          <w:szCs w:val="32"/>
          <w:highlight w:val="none"/>
          <w:u w:val="none"/>
          <w:lang w:eastAsia="zh-CN"/>
        </w:rPr>
        <w:t>考生进入资格复审点时，由资格复审工作人员统一收取《</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w:t>
      </w:r>
      <w:r>
        <w:rPr>
          <w:rFonts w:hint="eastAsia" w:ascii="Times New Roman" w:hAnsi="Times New Roman" w:eastAsia="仿宋_GB2312" w:cs="仿宋_GB2312"/>
          <w:color w:val="00000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五、资格复审期间考生出现发热（体温≥37.3℃）、咳嗽等急性呼吸道异常症状的，应及时报告并自觉服从考试现场工作人员管理。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六、资格复审期间，考生要自觉维护秩序，与其他考生保持安全距离，服从现场工作人员安排。资格复审结束后有序离场，不得拥挤，保持人员间距。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七、考生在外餐饮应选择卫生条件达标的饭店就餐，避免扎堆就餐、面对面就餐，避免交谈。餐前餐后必须洗手。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八、所有考生应自觉遵守防疫部门有关涉疫健康管理规定，自觉遵守考试防疫规定和要求，资格复审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九、考生参加资格复审前应认真阅读资格复审相关规定和纪律要求、防疫要求，并签署《</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十一、以上疫情防控要求会根据疫情形势以及国家和我省疫情防控总体部署和要求适时调整。请考生及时关注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highlight w:val="none"/>
        </w:rPr>
        <w:t>雨花区人社局官网</w:t>
      </w:r>
      <w:r>
        <w:rPr>
          <w:rFonts w:hint="eastAsia" w:ascii="Times New Roman" w:hAnsi="Times New Roman" w:eastAsia="仿宋_GB2312" w:cs="仿宋_GB2312"/>
          <w:i w:val="0"/>
          <w:caps w:val="0"/>
          <w:color w:val="auto"/>
          <w:spacing w:val="0"/>
          <w:sz w:val="32"/>
          <w:szCs w:val="32"/>
          <w:highlight w:val="none"/>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0C67AAA"/>
    <w:rsid w:val="013E746B"/>
    <w:rsid w:val="040F45DA"/>
    <w:rsid w:val="07BA7632"/>
    <w:rsid w:val="08226A16"/>
    <w:rsid w:val="09DD1C7A"/>
    <w:rsid w:val="11624723"/>
    <w:rsid w:val="15D10109"/>
    <w:rsid w:val="16382093"/>
    <w:rsid w:val="179C44E9"/>
    <w:rsid w:val="1C9667B4"/>
    <w:rsid w:val="20580AF0"/>
    <w:rsid w:val="209F751E"/>
    <w:rsid w:val="20D14478"/>
    <w:rsid w:val="22134534"/>
    <w:rsid w:val="22D30E27"/>
    <w:rsid w:val="230471AA"/>
    <w:rsid w:val="237643C8"/>
    <w:rsid w:val="298671DE"/>
    <w:rsid w:val="2C917172"/>
    <w:rsid w:val="2E0E3CC3"/>
    <w:rsid w:val="2F837A57"/>
    <w:rsid w:val="30D90F48"/>
    <w:rsid w:val="34080E3E"/>
    <w:rsid w:val="367E1C78"/>
    <w:rsid w:val="37650A12"/>
    <w:rsid w:val="390047DE"/>
    <w:rsid w:val="3B753302"/>
    <w:rsid w:val="3CDC60DE"/>
    <w:rsid w:val="3E564643"/>
    <w:rsid w:val="3E7F3565"/>
    <w:rsid w:val="40876168"/>
    <w:rsid w:val="40E11B40"/>
    <w:rsid w:val="412B4C99"/>
    <w:rsid w:val="414B6F02"/>
    <w:rsid w:val="43DC5DE7"/>
    <w:rsid w:val="44A267A9"/>
    <w:rsid w:val="4A1C03F0"/>
    <w:rsid w:val="4DB91B0A"/>
    <w:rsid w:val="4E073F7B"/>
    <w:rsid w:val="50737DBF"/>
    <w:rsid w:val="507C40A6"/>
    <w:rsid w:val="540D6F51"/>
    <w:rsid w:val="55D1531D"/>
    <w:rsid w:val="583661E4"/>
    <w:rsid w:val="5BB05886"/>
    <w:rsid w:val="5D637556"/>
    <w:rsid w:val="5DBE34CB"/>
    <w:rsid w:val="616477B7"/>
    <w:rsid w:val="6C913E76"/>
    <w:rsid w:val="6D511AB6"/>
    <w:rsid w:val="6DC71BE9"/>
    <w:rsid w:val="73C1631E"/>
    <w:rsid w:val="74585E27"/>
    <w:rsid w:val="757D3779"/>
    <w:rsid w:val="77247857"/>
    <w:rsid w:val="780002AF"/>
    <w:rsid w:val="792847E5"/>
    <w:rsid w:val="7AA10B3C"/>
    <w:rsid w:val="7AFD3940"/>
    <w:rsid w:val="7D1C70C2"/>
    <w:rsid w:val="7D92282F"/>
    <w:rsid w:val="7E995A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customStyle="1"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1836</Words>
  <Characters>1908</Characters>
  <Lines>0</Lines>
  <Paragraphs>43</Paragraphs>
  <TotalTime>6</TotalTime>
  <ScaleCrop>false</ScaleCrop>
  <LinksUpToDate>false</LinksUpToDate>
  <CharactersWithSpaces>1908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2021-04-22T15:53:00Z</dcterms:created>
  <dc:creator>Administrator</dc:creator>
  <cp:lastModifiedBy>楊禾·斗</cp:lastModifiedBy>
  <cp:lastPrinted>2021-11-23T14:57:00Z</cp:lastPrinted>
  <dcterms:modified xsi:type="dcterms:W3CDTF">2022-07-05T02:22:33Z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C197198E86EE49C68BCD70802F2C2BFB</vt:lpwstr>
  </property>
</Properties>
</file>