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长沙市</w:t>
      </w:r>
      <w:r>
        <w:rPr>
          <w:rFonts w:hint="eastAsia" w:ascii="方正小标宋简体" w:eastAsia="方正小标宋简体"/>
          <w:sz w:val="44"/>
          <w:szCs w:val="44"/>
          <w:lang w:val="en-US" w:eastAsia="zh-CN"/>
        </w:rPr>
        <w:t>雨花区</w:t>
      </w:r>
      <w:r>
        <w:rPr>
          <w:rFonts w:hint="eastAsia" w:ascii="方正小标宋简体" w:eastAsia="方正小标宋简体"/>
          <w:sz w:val="44"/>
          <w:szCs w:val="44"/>
        </w:rPr>
        <w:t>基本养老服务清单</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2022年版</w:t>
      </w:r>
      <w:r>
        <w:rPr>
          <w:rFonts w:hint="eastAsia" w:ascii="方正小标宋简体" w:eastAsia="方正小标宋简体"/>
          <w:sz w:val="44"/>
          <w:szCs w:val="44"/>
          <w:lang w:eastAsia="zh-CN"/>
        </w:rPr>
        <w:t>）</w:t>
      </w:r>
    </w:p>
    <w:tbl>
      <w:tblPr>
        <w:tblStyle w:val="4"/>
        <w:tblW w:w="13711"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Layout w:type="autofit"/>
        <w:tblCellMar>
          <w:top w:w="0" w:type="dxa"/>
          <w:left w:w="108" w:type="dxa"/>
          <w:bottom w:w="0" w:type="dxa"/>
          <w:right w:w="108" w:type="dxa"/>
        </w:tblCellMar>
      </w:tblPr>
      <w:tblGrid>
        <w:gridCol w:w="855"/>
        <w:gridCol w:w="1493"/>
        <w:gridCol w:w="1700"/>
        <w:gridCol w:w="7363"/>
        <w:gridCol w:w="2300"/>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930" w:hRule="atLeast"/>
          <w:jc w:val="center"/>
        </w:trPr>
        <w:tc>
          <w:tcPr>
            <w:tcW w:w="855" w:type="dxa"/>
            <w:tcBorders>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93" w:type="dxa"/>
            <w:tcBorders>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服务对象</w:t>
            </w:r>
          </w:p>
        </w:tc>
        <w:tc>
          <w:tcPr>
            <w:tcW w:w="1700" w:type="dxa"/>
            <w:tcBorders>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服务项目</w:t>
            </w:r>
          </w:p>
        </w:tc>
        <w:tc>
          <w:tcPr>
            <w:tcW w:w="7363" w:type="dxa"/>
            <w:tcBorders>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服务内容及标准</w:t>
            </w:r>
          </w:p>
        </w:tc>
        <w:tc>
          <w:tcPr>
            <w:tcW w:w="2300" w:type="dxa"/>
            <w:tcBorders>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责任单位</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94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所有老年人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入住养老机构服务</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根据养老服务需求，自愿选择养老机构入住。</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50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日间照料服务</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居家老年人可选择就近的街道（镇）综合养老服务中心、社区居家养老服务站，选择包括生活照料、健康服务、精神慰藉、文化教育、紧急救援、安全指导、法律咨询等日间照料服务。</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居家上门服务</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居家老年人可选择专业养老服务机构，选择包括生活照料、健康服务、精神慰藉、文化教育、紧急救援、安全指导、法律咨询等上门服务。</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00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达到待遇享受年龄的老年人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职工基本养老保险</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为符合条件的参保老年人按时足额发放基本养老金。</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98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城乡居民基本养老保险</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为符合条件的参保老年人发放基础养老金和个人账户养老金。</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区人社局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54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9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80周岁及以上老年人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高龄津贴</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r>
              <w:rPr>
                <w:rStyle w:val="7"/>
                <w:rFonts w:hint="eastAsia" w:ascii="宋体" w:hAnsi="宋体" w:eastAsia="宋体" w:cs="宋体"/>
                <w:sz w:val="24"/>
                <w:szCs w:val="24"/>
                <w:lang w:val="en-US" w:eastAsia="zh-CN" w:bidi="ar"/>
              </w:rPr>
              <w:t>周岁及以上老人可申请高龄津贴：</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80-89</w:t>
            </w:r>
            <w:r>
              <w:rPr>
                <w:rStyle w:val="7"/>
                <w:rFonts w:hint="eastAsia" w:ascii="宋体" w:hAnsi="宋体" w:eastAsia="宋体" w:cs="宋体"/>
                <w:sz w:val="24"/>
                <w:szCs w:val="24"/>
                <w:lang w:val="en-US" w:eastAsia="zh-CN" w:bidi="ar"/>
              </w:rPr>
              <w:t>周岁的老人，每人每月发放</w:t>
            </w:r>
            <w:r>
              <w:rPr>
                <w:rStyle w:val="8"/>
                <w:rFonts w:hint="eastAsia" w:ascii="宋体" w:hAnsi="宋体" w:eastAsia="宋体" w:cs="宋体"/>
                <w:sz w:val="24"/>
                <w:szCs w:val="24"/>
                <w:lang w:val="en-US" w:eastAsia="zh-CN" w:bidi="ar"/>
              </w:rPr>
              <w:t>100</w:t>
            </w:r>
            <w:r>
              <w:rPr>
                <w:rStyle w:val="7"/>
                <w:rFonts w:hint="eastAsia" w:ascii="宋体" w:hAnsi="宋体" w:eastAsia="宋体" w:cs="宋体"/>
                <w:sz w:val="24"/>
                <w:szCs w:val="24"/>
                <w:lang w:val="en-US" w:eastAsia="zh-CN" w:bidi="ar"/>
              </w:rPr>
              <w:t>元；</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90-99</w:t>
            </w:r>
            <w:r>
              <w:rPr>
                <w:rStyle w:val="7"/>
                <w:rFonts w:hint="eastAsia" w:ascii="宋体" w:hAnsi="宋体" w:eastAsia="宋体" w:cs="宋体"/>
                <w:sz w:val="24"/>
                <w:szCs w:val="24"/>
                <w:lang w:val="en-US" w:eastAsia="zh-CN" w:bidi="ar"/>
              </w:rPr>
              <w:t>周岁的老人，每人每月发放</w:t>
            </w:r>
            <w:r>
              <w:rPr>
                <w:rStyle w:val="8"/>
                <w:rFonts w:hint="eastAsia" w:ascii="宋体" w:hAnsi="宋体" w:eastAsia="宋体" w:cs="宋体"/>
                <w:sz w:val="24"/>
                <w:szCs w:val="24"/>
                <w:lang w:val="en-US" w:eastAsia="zh-CN" w:bidi="ar"/>
              </w:rPr>
              <w:t>200</w:t>
            </w:r>
            <w:r>
              <w:rPr>
                <w:rStyle w:val="7"/>
                <w:rFonts w:hint="eastAsia" w:ascii="宋体" w:hAnsi="宋体" w:eastAsia="宋体" w:cs="宋体"/>
                <w:sz w:val="24"/>
                <w:szCs w:val="24"/>
                <w:lang w:val="en-US" w:eastAsia="zh-CN" w:bidi="ar"/>
              </w:rPr>
              <w:t>元；</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100</w:t>
            </w:r>
            <w:r>
              <w:rPr>
                <w:rStyle w:val="7"/>
                <w:rFonts w:hint="eastAsia" w:ascii="宋体" w:hAnsi="宋体" w:eastAsia="宋体" w:cs="宋体"/>
                <w:sz w:val="24"/>
                <w:szCs w:val="24"/>
                <w:lang w:val="en-US" w:eastAsia="zh-CN" w:bidi="ar"/>
              </w:rPr>
              <w:t>周岁及以上的老人，每人每月发放</w:t>
            </w:r>
            <w:r>
              <w:rPr>
                <w:rStyle w:val="8"/>
                <w:rFonts w:hint="eastAsia" w:ascii="宋体" w:hAnsi="宋体" w:eastAsia="宋体" w:cs="宋体"/>
                <w:sz w:val="24"/>
                <w:szCs w:val="24"/>
                <w:lang w:val="en-US" w:eastAsia="zh-CN" w:bidi="ar"/>
              </w:rPr>
              <w:t>500</w:t>
            </w:r>
            <w:r>
              <w:rPr>
                <w:rStyle w:val="7"/>
                <w:rFonts w:hint="eastAsia" w:ascii="宋体" w:hAnsi="宋体" w:eastAsia="宋体" w:cs="宋体"/>
                <w:sz w:val="24"/>
                <w:szCs w:val="24"/>
                <w:lang w:val="en-US" w:eastAsia="zh-CN" w:bidi="ar"/>
              </w:rPr>
              <w:t>元。</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18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9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申请财政补贴养老服务老年人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老年人能力综合评估</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申请财政补贴养老服务的老年人，由政府委托第三方评估机构进行生活能力筛查评估。</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26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养老特殊困难老年人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优先入住公办养老机构</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建立公办养老机构轮候制度，经济困难的空巢、独居、失能（失智）、残疾、高龄以及计划生育特殊家庭老年人、为国家和社会作出特殊贡献的老年人的老年人优先入住。</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015"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特殊困难老年人探访关爱服务</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为独居、空巢、留守、失能、重残、计划生育特殊家庭老年人定期开展探访和帮扶服务，防范和化解意外风险。</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316"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居家失能（失智）老年人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家庭养老床位</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居家失能、部分失能老人申请家庭养老床位，可享受养老服务机构为其住所进行适老化和智能化改造，并提供类似养老机构专业服务。为符合条件的老年人提供服务的机构可以申请建床补贴和服务补贴。</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36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失能（失智）老年人家庭成员照护培训</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针对符合条件的失能（失智）老年人家庭成员开展免费培训，普及照料失能、失智老年人的护理知识和技能。</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区人社局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60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经济困难的失能半失能老年人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基本养老服务补贴</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依据老年人能力评估结果和养老服务需求，为符合条件的困难老年人以购买服务的方式提供居家养老服务。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申请家庭养老床位和入住养老机构时可以用于服务费用。</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33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特殊困难老年人家庭适老化改造</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为分散特困供养、享受低保的高龄、失能、留守、空巢或残疾老年人、重点优抚对象、计划生育特殊家庭（拥有产权或长期居住权，且近期没有纳入动迁规划）进行住宅及家具设施适老化改造。</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18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符合条件的残疾人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重度残疾人护理补贴</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符合条件的重度残疾老年人，按照不低于100元/月的标准发放重度残疾老年人护理补贴</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区残联</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195"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困难残疾人生活补贴</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经认定符合条件的困难残疾老年人按照不低于140元/月的标准发放困难残疾老年人生活补贴</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区残联</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70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9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纳入最低生活保障范围老年人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最低生活保障</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将符合最低生活保障条件的贫困家庭中的老年人全部纳入最低生活保障范围；对获得最低生活保障金后生活仍有困难的老年人，采取必要措施给予生活保障</w:t>
            </w:r>
            <w:bookmarkStart w:id="0" w:name="_GoBack"/>
            <w:bookmarkEnd w:id="0"/>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shd w:val="clear" w:color="auto" w:fill="auto"/>
          <w:tblCellMar>
            <w:top w:w="0" w:type="dxa"/>
            <w:left w:w="108" w:type="dxa"/>
            <w:bottom w:w="0" w:type="dxa"/>
            <w:right w:w="108" w:type="dxa"/>
          </w:tblCellMar>
        </w:tblPrEx>
        <w:trPr>
          <w:trHeight w:val="166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93" w:type="dxa"/>
            <w:vMerge w:val="restart"/>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特困老年人</w:t>
            </w: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特困老人生活保障</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为特困老年人提供基本生活条件、照料服务、疾病治疗、住房救助、丧葬服务。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特困供养的基本生活标准按</w:t>
            </w:r>
            <w:r>
              <w:rPr>
                <w:rStyle w:val="9"/>
                <w:rFonts w:hint="eastAsia" w:ascii="宋体" w:hAnsi="宋体" w:eastAsia="宋体" w:cs="宋体"/>
                <w:sz w:val="24"/>
                <w:szCs w:val="24"/>
                <w:lang w:val="en-US" w:eastAsia="zh-CN" w:bidi="ar"/>
              </w:rPr>
              <w:t>1.3</w:t>
            </w:r>
            <w:r>
              <w:rPr>
                <w:rStyle w:val="10"/>
                <w:rFonts w:hint="eastAsia" w:ascii="宋体" w:hAnsi="宋体" w:eastAsia="宋体" w:cs="宋体"/>
                <w:sz w:val="24"/>
                <w:szCs w:val="24"/>
                <w:lang w:val="en-US" w:eastAsia="zh-CN" w:bidi="ar"/>
              </w:rPr>
              <w:t>倍低保标准执行。</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2370" w:hRule="atLeast"/>
          <w:jc w:val="center"/>
        </w:trPr>
        <w:tc>
          <w:tcPr>
            <w:tcW w:w="855"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93" w:type="dxa"/>
            <w:vMerge w:val="continue"/>
            <w:tcBorders>
              <w:top w:val="single" w:color="000000" w:sz="4" w:space="0"/>
              <w:bottom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特困老人供养方式</w:t>
            </w:r>
          </w:p>
        </w:tc>
        <w:tc>
          <w:tcPr>
            <w:tcW w:w="7363"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特困老年人可自主选择机构集中供养或在家分散供养的方式。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全自理、半护理、全护理特困人员的照料护理补助标准原则上不低于当地上年度最低工资标准的1/10、1/6、1/3，并根据省定指导标准适时调整。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集中供养特困人员以及分散供养中患精神障碍疾病、传染病的生活不能自理特困人员，其照料护理补助标准上浮，原则上不低于50% 。</w:t>
            </w:r>
          </w:p>
        </w:tc>
        <w:tc>
          <w:tcPr>
            <w:tcW w:w="2300" w:type="dxa"/>
            <w:tcBorders>
              <w:top w:val="single" w:color="000000" w:sz="4" w:space="0"/>
              <w:bottom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区财政局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1200" w:hRule="atLeast"/>
          <w:jc w:val="center"/>
        </w:trPr>
        <w:tc>
          <w:tcPr>
            <w:tcW w:w="855" w:type="dxa"/>
            <w:tcBorders>
              <w:top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19</w:t>
            </w:r>
          </w:p>
        </w:tc>
        <w:tc>
          <w:tcPr>
            <w:tcW w:w="1493" w:type="dxa"/>
            <w:tcBorders>
              <w:top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流浪乞讨老年人</w:t>
            </w:r>
          </w:p>
        </w:tc>
        <w:tc>
          <w:tcPr>
            <w:tcW w:w="1700" w:type="dxa"/>
            <w:tcBorders>
              <w:top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流浪乞讨救助</w:t>
            </w:r>
          </w:p>
        </w:tc>
        <w:tc>
          <w:tcPr>
            <w:tcW w:w="7363" w:type="dxa"/>
            <w:tcBorders>
              <w:top w:val="single" w:color="000000" w:sz="4" w:space="0"/>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生活无着的流浪、乞讨老年人，依照有关规定给予救助</w:t>
            </w:r>
          </w:p>
        </w:tc>
        <w:tc>
          <w:tcPr>
            <w:tcW w:w="2300" w:type="dxa"/>
            <w:tcBorders>
              <w:top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区民政局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各街道办事处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跳马镇</w:t>
            </w:r>
          </w:p>
        </w:tc>
      </w:tr>
    </w:tbl>
    <w:p>
      <w:pPr>
        <w:jc w:val="left"/>
        <w:rPr>
          <w:rFonts w:hint="default" w:ascii="仿宋" w:hAnsi="仿宋" w:eastAsia="仿宋"/>
          <w:sz w:val="32"/>
          <w:szCs w:val="32"/>
          <w:lang w:val="en-US" w:eastAsia="zh-CN"/>
        </w:rPr>
      </w:pPr>
    </w:p>
    <w:p>
      <w:pPr>
        <w:rPr>
          <w:sz w:val="24"/>
          <w:szCs w:val="24"/>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3969F6"/>
    <w:rsid w:val="00025F31"/>
    <w:rsid w:val="00054E7A"/>
    <w:rsid w:val="00092815"/>
    <w:rsid w:val="000A4714"/>
    <w:rsid w:val="000B1EA4"/>
    <w:rsid w:val="000E25CC"/>
    <w:rsid w:val="000E26F2"/>
    <w:rsid w:val="0011183B"/>
    <w:rsid w:val="00167234"/>
    <w:rsid w:val="00183F37"/>
    <w:rsid w:val="001B26EB"/>
    <w:rsid w:val="001F77B4"/>
    <w:rsid w:val="002304D2"/>
    <w:rsid w:val="00282587"/>
    <w:rsid w:val="003003A4"/>
    <w:rsid w:val="00337C9D"/>
    <w:rsid w:val="00354D06"/>
    <w:rsid w:val="00382804"/>
    <w:rsid w:val="003969F6"/>
    <w:rsid w:val="003D664F"/>
    <w:rsid w:val="00487D1A"/>
    <w:rsid w:val="004B5673"/>
    <w:rsid w:val="00506CBF"/>
    <w:rsid w:val="005263DD"/>
    <w:rsid w:val="00532B4D"/>
    <w:rsid w:val="005861C9"/>
    <w:rsid w:val="005920B0"/>
    <w:rsid w:val="005F1999"/>
    <w:rsid w:val="006208CD"/>
    <w:rsid w:val="00633292"/>
    <w:rsid w:val="006D027E"/>
    <w:rsid w:val="00753FF2"/>
    <w:rsid w:val="0077496A"/>
    <w:rsid w:val="0078119D"/>
    <w:rsid w:val="00790F59"/>
    <w:rsid w:val="007C2DE2"/>
    <w:rsid w:val="00842D57"/>
    <w:rsid w:val="0089318E"/>
    <w:rsid w:val="008A438F"/>
    <w:rsid w:val="008B45E0"/>
    <w:rsid w:val="008D7010"/>
    <w:rsid w:val="008F7727"/>
    <w:rsid w:val="00991C8E"/>
    <w:rsid w:val="00996EA1"/>
    <w:rsid w:val="009A2A91"/>
    <w:rsid w:val="009B6F65"/>
    <w:rsid w:val="00A95223"/>
    <w:rsid w:val="00AF06D1"/>
    <w:rsid w:val="00B67D17"/>
    <w:rsid w:val="00BE18CB"/>
    <w:rsid w:val="00C014E9"/>
    <w:rsid w:val="00C213F2"/>
    <w:rsid w:val="00C63400"/>
    <w:rsid w:val="00CE5099"/>
    <w:rsid w:val="00E435E7"/>
    <w:rsid w:val="00E566DE"/>
    <w:rsid w:val="00EE4024"/>
    <w:rsid w:val="00EE7D8B"/>
    <w:rsid w:val="00F2113E"/>
    <w:rsid w:val="00F2545A"/>
    <w:rsid w:val="00F52E83"/>
    <w:rsid w:val="00F93E5C"/>
    <w:rsid w:val="00FB6A41"/>
    <w:rsid w:val="01170B2D"/>
    <w:rsid w:val="06166F5C"/>
    <w:rsid w:val="0977075A"/>
    <w:rsid w:val="0C3E79DE"/>
    <w:rsid w:val="10D57DA9"/>
    <w:rsid w:val="11EC7608"/>
    <w:rsid w:val="12C608C3"/>
    <w:rsid w:val="1C7919C1"/>
    <w:rsid w:val="20407F05"/>
    <w:rsid w:val="22146850"/>
    <w:rsid w:val="23AE20DF"/>
    <w:rsid w:val="247A4897"/>
    <w:rsid w:val="26CE0A58"/>
    <w:rsid w:val="2D11452A"/>
    <w:rsid w:val="2D970F68"/>
    <w:rsid w:val="2EC70A73"/>
    <w:rsid w:val="3D312DF7"/>
    <w:rsid w:val="3E643DD9"/>
    <w:rsid w:val="3EB23790"/>
    <w:rsid w:val="3EC842E4"/>
    <w:rsid w:val="40632081"/>
    <w:rsid w:val="40BA692C"/>
    <w:rsid w:val="40CC1B1E"/>
    <w:rsid w:val="45D9530F"/>
    <w:rsid w:val="47EA6A2A"/>
    <w:rsid w:val="48677399"/>
    <w:rsid w:val="48F61E47"/>
    <w:rsid w:val="536F64FA"/>
    <w:rsid w:val="572342DC"/>
    <w:rsid w:val="57B97942"/>
    <w:rsid w:val="57CB4ED1"/>
    <w:rsid w:val="5AD26228"/>
    <w:rsid w:val="5EBE7989"/>
    <w:rsid w:val="5EFB03E4"/>
    <w:rsid w:val="5F56244B"/>
    <w:rsid w:val="5F61216D"/>
    <w:rsid w:val="60F44FE8"/>
    <w:rsid w:val="6392269A"/>
    <w:rsid w:val="66C63066"/>
    <w:rsid w:val="69A55B1C"/>
    <w:rsid w:val="6B2133AF"/>
    <w:rsid w:val="6D13477B"/>
    <w:rsid w:val="70AB5B8F"/>
    <w:rsid w:val="727A0EC5"/>
    <w:rsid w:val="72A44BC2"/>
    <w:rsid w:val="77F15141"/>
    <w:rsid w:val="79E85CDC"/>
    <w:rsid w:val="7A7F408B"/>
    <w:rsid w:val="7AA5772A"/>
    <w:rsid w:val="7CF70F5D"/>
    <w:rsid w:val="7FC20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textAlignment w:val="baseline"/>
    </w:pPr>
    <w:rPr>
      <w:rFonts w:ascii="宋体" w:hAnsi="Calibri" w:eastAsia="宋体"/>
      <w:szCs w:val="21"/>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font61"/>
    <w:basedOn w:val="6"/>
    <w:qFormat/>
    <w:uiPriority w:val="0"/>
    <w:rPr>
      <w:rFonts w:hint="eastAsia" w:ascii="宋体" w:hAnsi="宋体" w:eastAsia="宋体" w:cs="宋体"/>
      <w:color w:val="000000"/>
      <w:sz w:val="24"/>
      <w:szCs w:val="24"/>
      <w:u w:val="none"/>
    </w:rPr>
  </w:style>
  <w:style w:type="character" w:customStyle="1" w:styleId="8">
    <w:name w:val="font41"/>
    <w:basedOn w:val="6"/>
    <w:qFormat/>
    <w:uiPriority w:val="0"/>
    <w:rPr>
      <w:rFonts w:hint="default" w:ascii="Times New Roman" w:hAnsi="Times New Roman" w:cs="Times New Roman"/>
      <w:color w:val="000000"/>
      <w:sz w:val="24"/>
      <w:szCs w:val="24"/>
      <w:u w:val="none"/>
    </w:rPr>
  </w:style>
  <w:style w:type="character" w:customStyle="1" w:styleId="9">
    <w:name w:val="font21"/>
    <w:basedOn w:val="6"/>
    <w:qFormat/>
    <w:uiPriority w:val="0"/>
    <w:rPr>
      <w:rFonts w:hint="default" w:ascii="Times New Roman" w:hAnsi="Times New Roman" w:cs="Times New Roman"/>
      <w:color w:val="000000"/>
      <w:sz w:val="24"/>
      <w:szCs w:val="24"/>
      <w:u w:val="none"/>
    </w:rPr>
  </w:style>
  <w:style w:type="character" w:customStyle="1" w:styleId="10">
    <w:name w:val="font11"/>
    <w:basedOn w:val="6"/>
    <w:qFormat/>
    <w:uiPriority w:val="0"/>
    <w:rPr>
      <w:rFonts w:hint="eastAsia" w:ascii="宋体" w:hAnsi="宋体" w:eastAsia="宋体" w:cs="宋体"/>
      <w:color w:val="000000"/>
      <w:sz w:val="24"/>
      <w:szCs w:val="24"/>
      <w:u w:val="none"/>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1A26-597A-4129-B152-59D366DB3327}">
  <ds:schemaRefs/>
</ds:datastoreItem>
</file>

<file path=docProps/app.xml><?xml version="1.0" encoding="utf-8"?>
<Properties xmlns="http://schemas.openxmlformats.org/officeDocument/2006/extended-properties" xmlns:vt="http://schemas.openxmlformats.org/officeDocument/2006/docPropsVTypes">
  <Template>Normal</Template>
  <Pages>4</Pages>
  <Words>1638</Words>
  <Characters>1684</Characters>
  <Lines>33</Lines>
  <Paragraphs>9</Paragraphs>
  <TotalTime>0</TotalTime>
  <ScaleCrop>false</ScaleCrop>
  <LinksUpToDate>false</LinksUpToDate>
  <CharactersWithSpaces>1685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2021-07-05T04:34:00Z</dcterms:created>
  <dc:creator>Windows 用户</dc:creator>
  <cp:lastModifiedBy>Administrator</cp:lastModifiedBy>
  <cp:lastPrinted>2021-07-05T00:48:00Z</cp:lastPrinted>
  <dcterms:modified xsi:type="dcterms:W3CDTF">2022-11-16T06:34:21Z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4B620BE53EEE40A2B81A7B34DC1293C9</vt:lpwstr>
  </property>
</Properties>
</file>