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89"/>
        <w:gridCol w:w="1289"/>
        <w:gridCol w:w="1289"/>
        <w:gridCol w:w="1289"/>
        <w:gridCol w:w="1289"/>
        <w:gridCol w:w="1289"/>
        <w:gridCol w:w="1289"/>
        <w:gridCol w:w="1289"/>
        <w:gridCol w:w="1276"/>
        <w:gridCol w:w="1276"/>
        <w:gridCol w:w="1265"/>
        <w:gridCol w:w="1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0" w:hRule="atLeast"/>
          <w:jc w:val="center"/>
        </w:trPr>
        <w:tc>
          <w:tcPr>
            <w:tcW w:w="15420" w:type="dxa"/>
            <w:gridSpan w:val="12"/>
            <w:shd w:val="clear"/>
            <w:vAlign w:val="center"/>
          </w:tcPr>
          <w:p>
            <w:pPr>
              <w:pStyle w:val="2"/>
              <w:keepNext w:val="0"/>
              <w:keepLines w:val="0"/>
              <w:widowControl/>
              <w:suppressLineNumbers w:val="0"/>
              <w:spacing w:before="75" w:beforeAutospacing="0" w:after="75" w:afterAutospacing="0" w:line="23" w:lineRule="atLeast"/>
              <w:ind w:left="0" w:right="0"/>
              <w:jc w:val="center"/>
            </w:pPr>
            <w:bookmarkStart w:id="0" w:name="_GoBack"/>
            <w:r>
              <w:rPr>
                <w:rFonts w:ascii="Tahoma" w:hAnsi="Tahoma" w:eastAsia="Tahoma" w:cs="Tahoma"/>
                <w:sz w:val="40"/>
                <w:szCs w:val="40"/>
              </w:rPr>
              <w:t>一般公共预算财政拨款</w:t>
            </w:r>
            <w:r>
              <w:rPr>
                <w:rFonts w:hint="eastAsia" w:ascii="Tahoma" w:hAnsi="Tahoma" w:eastAsia="宋体" w:cs="Tahoma"/>
                <w:sz w:val="40"/>
                <w:szCs w:val="40"/>
                <w:lang w:eastAsia="zh-CN"/>
              </w:rPr>
              <w:t>“</w:t>
            </w:r>
            <w:r>
              <w:rPr>
                <w:rFonts w:ascii="Tahoma" w:hAnsi="Tahoma" w:eastAsia="Tahoma" w:cs="Tahoma"/>
                <w:sz w:val="40"/>
                <w:szCs w:val="40"/>
              </w:rPr>
              <w:t>三公</w:t>
            </w:r>
            <w:r>
              <w:rPr>
                <w:rFonts w:hint="eastAsia" w:ascii="Tahoma" w:hAnsi="Tahoma" w:eastAsia="宋体" w:cs="Tahoma"/>
                <w:sz w:val="40"/>
                <w:szCs w:val="40"/>
                <w:lang w:eastAsia="zh-CN"/>
              </w:rPr>
              <w:t>”</w:t>
            </w:r>
            <w:r>
              <w:rPr>
                <w:rFonts w:ascii="Tahoma" w:hAnsi="Tahoma" w:eastAsia="Tahoma" w:cs="Tahoma"/>
                <w:sz w:val="40"/>
                <w:szCs w:val="40"/>
              </w:rPr>
              <w:t>经费支出决算表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0" w:hRule="atLeast"/>
          <w:jc w:val="center"/>
        </w:trPr>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89"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76"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1276" w:type="dxa"/>
            <w:shd w:val="clear"/>
            <w:vAlign w:val="center"/>
          </w:tcPr>
          <w:p>
            <w:pPr>
              <w:pStyle w:val="2"/>
              <w:keepNext w:val="0"/>
              <w:keepLines w:val="0"/>
              <w:widowControl/>
              <w:suppressLineNumbers w:val="0"/>
              <w:spacing w:before="75" w:beforeAutospacing="0" w:after="75" w:afterAutospacing="0" w:line="23" w:lineRule="atLeast"/>
              <w:ind w:left="0" w:right="0"/>
            </w:pPr>
          </w:p>
        </w:tc>
        <w:tc>
          <w:tcPr>
            <w:tcW w:w="2556" w:type="dxa"/>
            <w:gridSpan w:val="2"/>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0" w:hRule="atLeast"/>
          <w:jc w:val="center"/>
        </w:trPr>
        <w:tc>
          <w:tcPr>
            <w:tcW w:w="12864" w:type="dxa"/>
            <w:gridSpan w:val="10"/>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sz w:val="22"/>
                <w:szCs w:val="22"/>
              </w:rPr>
              <w:t>部门：长沙市雨花区机构编制委员会办公室</w:t>
            </w:r>
          </w:p>
        </w:tc>
        <w:tc>
          <w:tcPr>
            <w:tcW w:w="2556" w:type="dxa"/>
            <w:gridSpan w:val="2"/>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 w:hRule="atLeast"/>
          <w:jc w:val="center"/>
        </w:trPr>
        <w:tc>
          <w:tcPr>
            <w:tcW w:w="7734" w:type="dxa"/>
            <w:gridSpan w:val="6"/>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预算数</w:t>
            </w:r>
          </w:p>
        </w:tc>
        <w:tc>
          <w:tcPr>
            <w:tcW w:w="7686" w:type="dxa"/>
            <w:gridSpan w:val="6"/>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 w:hRule="atLeast"/>
          <w:jc w:val="center"/>
        </w:trPr>
        <w:tc>
          <w:tcPr>
            <w:tcW w:w="1289"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合计</w:t>
            </w:r>
          </w:p>
        </w:tc>
        <w:tc>
          <w:tcPr>
            <w:tcW w:w="1289"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因公出国（境）费</w:t>
            </w:r>
          </w:p>
        </w:tc>
        <w:tc>
          <w:tcPr>
            <w:tcW w:w="3867"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公务用车购置及运行费</w:t>
            </w:r>
          </w:p>
        </w:tc>
        <w:tc>
          <w:tcPr>
            <w:tcW w:w="1289"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公务接待费</w:t>
            </w:r>
          </w:p>
        </w:tc>
        <w:tc>
          <w:tcPr>
            <w:tcW w:w="1289"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合计</w:t>
            </w:r>
          </w:p>
        </w:tc>
        <w:tc>
          <w:tcPr>
            <w:tcW w:w="1289"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因公出国（境）费</w:t>
            </w:r>
          </w:p>
        </w:tc>
        <w:tc>
          <w:tcPr>
            <w:tcW w:w="3817"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公务用车购置及运行费</w:t>
            </w:r>
          </w:p>
        </w:tc>
        <w:tc>
          <w:tcPr>
            <w:tcW w:w="1291" w:type="dxa"/>
            <w:vMerge w:val="restart"/>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5" w:hRule="atLeast"/>
          <w:jc w:val="center"/>
        </w:trPr>
        <w:tc>
          <w:tcPr>
            <w:tcW w:w="1289"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ahoma" w:hAnsi="Tahoma" w:eastAsia="Tahoma" w:cs="Tahoma"/>
                <w:sz w:val="22"/>
                <w:szCs w:val="22"/>
              </w:rPr>
            </w:pPr>
          </w:p>
        </w:tc>
        <w:tc>
          <w:tcPr>
            <w:tcW w:w="1289"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ahoma" w:hAnsi="Tahoma" w:eastAsia="Tahoma" w:cs="Tahoma"/>
                <w:sz w:val="22"/>
                <w:szCs w:val="22"/>
              </w:rPr>
            </w:pP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小计</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公务用车购置费</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公务用车运行费</w:t>
            </w:r>
          </w:p>
        </w:tc>
        <w:tc>
          <w:tcPr>
            <w:tcW w:w="1289"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ahoma" w:hAnsi="Tahoma" w:eastAsia="Tahoma" w:cs="Tahoma"/>
                <w:sz w:val="22"/>
                <w:szCs w:val="22"/>
              </w:rPr>
            </w:pPr>
          </w:p>
        </w:tc>
        <w:tc>
          <w:tcPr>
            <w:tcW w:w="1289"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ahoma" w:hAnsi="Tahoma" w:eastAsia="Tahoma" w:cs="Tahoma"/>
                <w:sz w:val="22"/>
                <w:szCs w:val="22"/>
              </w:rPr>
            </w:pPr>
          </w:p>
        </w:tc>
        <w:tc>
          <w:tcPr>
            <w:tcW w:w="1289"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ahoma" w:hAnsi="Tahoma" w:eastAsia="Tahoma" w:cs="Tahoma"/>
                <w:sz w:val="22"/>
                <w:szCs w:val="22"/>
              </w:rPr>
            </w:pPr>
          </w:p>
        </w:tc>
        <w:tc>
          <w:tcPr>
            <w:tcW w:w="1276"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小计</w:t>
            </w:r>
          </w:p>
        </w:tc>
        <w:tc>
          <w:tcPr>
            <w:tcW w:w="1276"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公务用车购置费</w:t>
            </w:r>
          </w:p>
        </w:tc>
        <w:tc>
          <w:tcPr>
            <w:tcW w:w="1265"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公务用车运行费</w:t>
            </w:r>
          </w:p>
        </w:tc>
        <w:tc>
          <w:tcPr>
            <w:tcW w:w="1291" w:type="dxa"/>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 w:hRule="atLeast"/>
          <w:jc w:val="center"/>
        </w:trPr>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1</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2</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3</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4</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5</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6</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7</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8</w:t>
            </w:r>
          </w:p>
        </w:tc>
        <w:tc>
          <w:tcPr>
            <w:tcW w:w="1276"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9</w:t>
            </w:r>
          </w:p>
        </w:tc>
        <w:tc>
          <w:tcPr>
            <w:tcW w:w="1276"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10</w:t>
            </w:r>
          </w:p>
        </w:tc>
        <w:tc>
          <w:tcPr>
            <w:tcW w:w="1265"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11</w:t>
            </w:r>
          </w:p>
        </w:tc>
        <w:tc>
          <w:tcPr>
            <w:tcW w:w="1291"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default" w:ascii="Tahoma" w:hAnsi="Tahoma" w:eastAsia="Tahoma" w:cs="Tahoma"/>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5" w:hRule="atLeast"/>
          <w:jc w:val="center"/>
        </w:trPr>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89"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76"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76"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65"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c>
          <w:tcPr>
            <w:tcW w:w="1291" w:type="dxa"/>
            <w:tcBorders>
              <w:top w:val="single" w:color="666666" w:sz="6" w:space="0"/>
              <w:left w:val="single" w:color="666666" w:sz="6" w:space="0"/>
              <w:bottom w:val="single" w:color="666666" w:sz="6" w:space="0"/>
              <w:right w:val="single" w:color="666666"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right"/>
            </w:pPr>
            <w:r>
              <w:rPr>
                <w:rFonts w:hint="default" w:ascii="Tahoma" w:hAnsi="Tahoma" w:eastAsia="Tahoma" w:cs="Tahoma"/>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5" w:hRule="atLeast"/>
          <w:jc w:val="center"/>
        </w:trPr>
        <w:tc>
          <w:tcPr>
            <w:tcW w:w="15420" w:type="dxa"/>
            <w:gridSpan w:val="12"/>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default" w:ascii="Tahoma" w:hAnsi="Tahoma" w:eastAsia="Tahoma" w:cs="Tahoma"/>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2" w:afterAutospacing="0"/>
        <w:ind w:left="0" w:right="0"/>
        <w:jc w:val="center"/>
        <w:rPr>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NTQ5YjA2ZGU4YzAyZWQyYjYyNmUxNjcxNzhjY2QifQ=="/>
  </w:docVars>
  <w:rsids>
    <w:rsidRoot w:val="685B59D4"/>
    <w:rsid w:val="685B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2022-09-28T08:35:00Z</dcterms:created>
  <dc:creator>无忧</dc:creator>
  <cp:lastModifiedBy>无忧</cp:lastModifiedBy>
  <dcterms:modified xsi:type="dcterms:W3CDTF">2022-09-28T08:36:25Z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8A4670E1A3E448C699206BD433DD59C8</vt:lpwstr>
  </property>
</Properties>
</file>