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tabs>
          <w:tab w:val="left" w:pos="695"/>
        </w:tabs>
        <w:kinsoku/>
        <w:wordWrap/>
        <w:overflowPunct/>
        <w:topLinePunct w:val="0"/>
        <w:autoSpaceDE/>
        <w:autoSpaceDN/>
        <w:bidi w:val="0"/>
        <w:adjustRightInd/>
        <w:snapToGrid/>
        <w:spacing w:after="0" w:line="560" w:lineRule="exact"/>
        <w:textAlignment w:val="auto"/>
        <w:rPr>
          <w:rFonts w:ascii="Times New Roman" w:hAnsi="Times New Roman"/>
        </w:rPr>
      </w:pPr>
      <w:r>
        <w:rPr>
          <w:rFonts w:hint="eastAsia" w:ascii="Times New Roman" w:hAnsi="Times New Roman" w:eastAsia="黑体" w:cs="黑体"/>
          <w:kern w:val="0"/>
          <w:sz w:val="32"/>
          <w:szCs w:val="32"/>
        </w:rPr>
        <w:t>附件</w:t>
      </w:r>
    </w:p>
    <w:p>
      <w:pPr>
        <w:keepNext w:val="0"/>
        <w:keepLines w:val="0"/>
        <w:pageBreakBefore w:val="0"/>
        <w:widowControl w:val="0"/>
        <w:kinsoku/>
        <w:wordWrap/>
        <w:overflowPunct/>
        <w:topLinePunct w:val="0"/>
        <w:autoSpaceDE/>
        <w:autoSpaceDN/>
        <w:bidi w:val="0"/>
        <w:adjustRightInd/>
        <w:snapToGrid/>
        <w:spacing w:line="640" w:lineRule="exact"/>
        <w:ind w:right="-105" w:rightChars="-50" w:firstLine="2640" w:firstLineChars="600"/>
        <w:jc w:val="both"/>
        <w:textAlignment w:val="auto"/>
        <w:rPr>
          <w:rFonts w:hint="eastAsia" w:ascii="Times New Roman" w:hAnsi="Times New Roman" w:eastAsia="方正小标宋简体" w:cs="方正小标宋简体"/>
          <w:color w:val="000000"/>
          <w:sz w:val="44"/>
          <w:szCs w:val="44"/>
          <w:lang w:val="en-US" w:eastAsia="zh-CN"/>
        </w:rPr>
      </w:pPr>
      <w:bookmarkStart w:id="0" w:name="_GoBack"/>
      <w:r>
        <w:rPr>
          <w:rFonts w:hint="eastAsia" w:ascii="Times New Roman" w:hAnsi="Times New Roman" w:eastAsia="方正小标宋简体" w:cs="方正小标宋简体"/>
          <w:color w:val="000000"/>
          <w:sz w:val="44"/>
          <w:szCs w:val="44"/>
          <w:lang w:val="en-US" w:eastAsia="zh-CN"/>
        </w:rPr>
        <w:t>长沙市雨花区行政许可事项清单（2023年版）</w:t>
      </w:r>
      <w:bookmarkEnd w:id="0"/>
    </w:p>
    <w:p>
      <w:pPr>
        <w:pStyle w:val="4"/>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lang w:val="en-US" w:eastAsia="zh-CN"/>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1867"/>
        <w:gridCol w:w="2469"/>
        <w:gridCol w:w="2808"/>
        <w:gridCol w:w="3499"/>
        <w:gridCol w:w="2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blHeader/>
          <w:jc w:val="center"/>
        </w:trPr>
        <w:tc>
          <w:tcPr>
            <w:tcW w:w="808" w:type="dxa"/>
            <w:noWrap w:val="0"/>
            <w:tcMar>
              <w:top w:w="57" w:type="dxa"/>
              <w:left w:w="57" w:type="dxa"/>
              <w:bottom w:w="57" w:type="dxa"/>
              <w:right w:w="57" w:type="dxa"/>
            </w:tcMar>
            <w:vAlign w:val="center"/>
          </w:tcPr>
          <w:p>
            <w:pPr>
              <w:keepNext w:val="0"/>
              <w:keepLines w:val="0"/>
              <w:widowControl/>
              <w:suppressLineNumbers w:val="0"/>
              <w:jc w:val="center"/>
              <w:textAlignment w:val="center"/>
              <w:rPr>
                <w:rFonts w:hint="eastAsia" w:ascii="Times New Roman" w:hAnsi="Times New Roman" w:eastAsia="黑体" w:cs="黑体"/>
                <w:i w:val="0"/>
                <w:iCs w:val="0"/>
                <w:color w:val="000000"/>
                <w:sz w:val="24"/>
                <w:szCs w:val="24"/>
                <w:u w:val="none"/>
              </w:rPr>
            </w:pPr>
            <w:r>
              <w:rPr>
                <w:rFonts w:hint="eastAsia" w:ascii="Times New Roman" w:hAnsi="Times New Roman" w:eastAsia="黑体" w:cs="黑体"/>
                <w:i w:val="0"/>
                <w:iCs w:val="0"/>
                <w:color w:val="000000"/>
                <w:kern w:val="0"/>
                <w:sz w:val="24"/>
                <w:szCs w:val="24"/>
                <w:u w:val="none"/>
                <w:lang w:val="en-US" w:eastAsia="zh-CN" w:bidi="ar"/>
              </w:rPr>
              <w:t>序号</w:t>
            </w:r>
          </w:p>
        </w:tc>
        <w:tc>
          <w:tcPr>
            <w:tcW w:w="1867" w:type="dxa"/>
            <w:noWrap w:val="0"/>
            <w:tcMar>
              <w:top w:w="57" w:type="dxa"/>
              <w:left w:w="57" w:type="dxa"/>
              <w:bottom w:w="57" w:type="dxa"/>
              <w:right w:w="57" w:type="dxa"/>
            </w:tcMar>
            <w:vAlign w:val="center"/>
          </w:tcPr>
          <w:p>
            <w:pPr>
              <w:keepNext w:val="0"/>
              <w:keepLines w:val="0"/>
              <w:widowControl/>
              <w:suppressLineNumbers w:val="0"/>
              <w:jc w:val="center"/>
              <w:textAlignment w:val="center"/>
              <w:rPr>
                <w:rFonts w:hint="eastAsia" w:ascii="Times New Roman" w:hAnsi="Times New Roman" w:eastAsia="黑体" w:cs="黑体"/>
                <w:i w:val="0"/>
                <w:iCs w:val="0"/>
                <w:color w:val="000000"/>
                <w:sz w:val="24"/>
                <w:szCs w:val="24"/>
                <w:u w:val="none"/>
              </w:rPr>
            </w:pPr>
            <w:r>
              <w:rPr>
                <w:rFonts w:hint="eastAsia" w:ascii="Times New Roman" w:hAnsi="Times New Roman" w:eastAsia="黑体" w:cs="黑体"/>
                <w:i w:val="0"/>
                <w:iCs w:val="0"/>
                <w:color w:val="000000"/>
                <w:kern w:val="0"/>
                <w:sz w:val="24"/>
                <w:szCs w:val="24"/>
                <w:u w:val="none"/>
                <w:lang w:val="en-US" w:eastAsia="zh-CN" w:bidi="ar"/>
              </w:rPr>
              <w:t>区级主管部门</w:t>
            </w:r>
          </w:p>
        </w:tc>
        <w:tc>
          <w:tcPr>
            <w:tcW w:w="2469" w:type="dxa"/>
            <w:noWrap w:val="0"/>
            <w:tcMar>
              <w:top w:w="57" w:type="dxa"/>
              <w:left w:w="57" w:type="dxa"/>
              <w:bottom w:w="57" w:type="dxa"/>
              <w:right w:w="57" w:type="dxa"/>
            </w:tcMar>
            <w:vAlign w:val="center"/>
          </w:tcPr>
          <w:p>
            <w:pPr>
              <w:keepNext w:val="0"/>
              <w:keepLines w:val="0"/>
              <w:widowControl/>
              <w:suppressLineNumbers w:val="0"/>
              <w:jc w:val="center"/>
              <w:textAlignment w:val="center"/>
              <w:rPr>
                <w:rFonts w:hint="eastAsia" w:ascii="Times New Roman" w:hAnsi="Times New Roman" w:eastAsia="黑体" w:cs="黑体"/>
                <w:i w:val="0"/>
                <w:iCs w:val="0"/>
                <w:color w:val="000000"/>
                <w:sz w:val="24"/>
                <w:szCs w:val="24"/>
                <w:u w:val="none"/>
              </w:rPr>
            </w:pPr>
            <w:r>
              <w:rPr>
                <w:rFonts w:hint="eastAsia" w:ascii="Times New Roman" w:hAnsi="Times New Roman" w:eastAsia="黑体" w:cs="黑体"/>
                <w:i w:val="0"/>
                <w:iCs w:val="0"/>
                <w:color w:val="000000"/>
                <w:kern w:val="0"/>
                <w:sz w:val="24"/>
                <w:szCs w:val="24"/>
                <w:u w:val="none"/>
                <w:lang w:val="en-US" w:eastAsia="zh-CN" w:bidi="ar"/>
              </w:rPr>
              <w:t>事项名称</w:t>
            </w:r>
          </w:p>
        </w:tc>
        <w:tc>
          <w:tcPr>
            <w:tcW w:w="2808" w:type="dxa"/>
            <w:noWrap w:val="0"/>
            <w:tcMar>
              <w:top w:w="57" w:type="dxa"/>
              <w:left w:w="57" w:type="dxa"/>
              <w:bottom w:w="57" w:type="dxa"/>
              <w:right w:w="57" w:type="dxa"/>
            </w:tcMar>
            <w:vAlign w:val="center"/>
          </w:tcPr>
          <w:p>
            <w:pPr>
              <w:keepNext w:val="0"/>
              <w:keepLines w:val="0"/>
              <w:widowControl/>
              <w:suppressLineNumbers w:val="0"/>
              <w:jc w:val="center"/>
              <w:textAlignment w:val="center"/>
              <w:rPr>
                <w:rFonts w:hint="eastAsia" w:ascii="Times New Roman" w:hAnsi="Times New Roman" w:eastAsia="黑体" w:cs="黑体"/>
                <w:i w:val="0"/>
                <w:iCs w:val="0"/>
                <w:color w:val="000000"/>
                <w:sz w:val="24"/>
                <w:szCs w:val="24"/>
                <w:u w:val="none"/>
              </w:rPr>
            </w:pPr>
            <w:r>
              <w:rPr>
                <w:rFonts w:hint="eastAsia" w:ascii="Times New Roman" w:hAnsi="Times New Roman" w:eastAsia="黑体" w:cs="黑体"/>
                <w:i w:val="0"/>
                <w:iCs w:val="0"/>
                <w:color w:val="000000"/>
                <w:kern w:val="0"/>
                <w:sz w:val="24"/>
                <w:szCs w:val="24"/>
                <w:u w:val="none"/>
                <w:lang w:val="en-US" w:eastAsia="zh-CN" w:bidi="ar"/>
              </w:rPr>
              <w:t>实施机关</w:t>
            </w:r>
          </w:p>
        </w:tc>
        <w:tc>
          <w:tcPr>
            <w:tcW w:w="3499" w:type="dxa"/>
            <w:noWrap w:val="0"/>
            <w:tcMar>
              <w:top w:w="57" w:type="dxa"/>
              <w:left w:w="57" w:type="dxa"/>
              <w:bottom w:w="57" w:type="dxa"/>
              <w:right w:w="57" w:type="dxa"/>
            </w:tcMar>
            <w:vAlign w:val="center"/>
          </w:tcPr>
          <w:p>
            <w:pPr>
              <w:keepNext w:val="0"/>
              <w:keepLines w:val="0"/>
              <w:widowControl/>
              <w:suppressLineNumbers w:val="0"/>
              <w:jc w:val="center"/>
              <w:textAlignment w:val="center"/>
              <w:rPr>
                <w:rFonts w:hint="eastAsia" w:ascii="Times New Roman" w:hAnsi="Times New Roman" w:eastAsia="黑体" w:cs="黑体"/>
                <w:i w:val="0"/>
                <w:iCs w:val="0"/>
                <w:color w:val="000000"/>
                <w:sz w:val="24"/>
                <w:szCs w:val="24"/>
                <w:u w:val="none"/>
              </w:rPr>
            </w:pPr>
            <w:r>
              <w:rPr>
                <w:rFonts w:hint="eastAsia" w:ascii="Times New Roman" w:hAnsi="Times New Roman" w:eastAsia="黑体" w:cs="黑体"/>
                <w:i w:val="0"/>
                <w:iCs w:val="0"/>
                <w:color w:val="000000"/>
                <w:kern w:val="0"/>
                <w:sz w:val="24"/>
                <w:szCs w:val="24"/>
                <w:u w:val="none"/>
                <w:lang w:val="en-US" w:eastAsia="zh-CN" w:bidi="ar"/>
              </w:rPr>
              <w:t>设定和实施依据</w:t>
            </w:r>
          </w:p>
        </w:tc>
        <w:tc>
          <w:tcPr>
            <w:tcW w:w="2782" w:type="dxa"/>
            <w:noWrap w:val="0"/>
            <w:tcMar>
              <w:top w:w="57" w:type="dxa"/>
              <w:left w:w="57" w:type="dxa"/>
              <w:bottom w:w="57" w:type="dxa"/>
              <w:right w:w="57" w:type="dxa"/>
            </w:tcMar>
            <w:vAlign w:val="center"/>
          </w:tcPr>
          <w:p>
            <w:pPr>
              <w:keepNext w:val="0"/>
              <w:keepLines w:val="0"/>
              <w:widowControl/>
              <w:suppressLineNumbers w:val="0"/>
              <w:jc w:val="center"/>
              <w:textAlignment w:val="center"/>
              <w:rPr>
                <w:rFonts w:hint="eastAsia" w:ascii="Times New Roman" w:hAnsi="Times New Roman" w:eastAsia="黑体" w:cs="黑体"/>
                <w:i w:val="0"/>
                <w:iCs w:val="0"/>
                <w:color w:val="000000"/>
                <w:sz w:val="24"/>
                <w:szCs w:val="24"/>
                <w:u w:val="none"/>
              </w:rPr>
            </w:pPr>
            <w:r>
              <w:rPr>
                <w:rFonts w:hint="eastAsia" w:ascii="Times New Roman" w:hAnsi="Times New Roman" w:eastAsia="黑体" w:cs="黑体"/>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lang w:val="en-US" w:eastAsia="zh-CN"/>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区委宣传部</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出版物零售业务经营许可</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区新闻出版局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《出版管理条例》</w:t>
            </w:r>
          </w:p>
        </w:tc>
        <w:tc>
          <w:tcPr>
            <w:tcW w:w="2782" w:type="dxa"/>
            <w:noWrap w:val="0"/>
            <w:tcMar>
              <w:top w:w="57" w:type="dxa"/>
              <w:left w:w="57" w:type="dxa"/>
              <w:bottom w:w="57" w:type="dxa"/>
              <w:right w:w="57" w:type="dxa"/>
            </w:tcMar>
            <w:vAlign w:val="center"/>
          </w:tcPr>
          <w:p>
            <w:pPr>
              <w:jc w:val="both"/>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区委宣传部</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印刷企业设立、变更、兼并、合并、分立审批</w:t>
            </w:r>
          </w:p>
        </w:tc>
        <w:tc>
          <w:tcPr>
            <w:tcW w:w="2808" w:type="dxa"/>
            <w:noWrap w:val="0"/>
            <w:tcMar>
              <w:top w:w="57" w:type="dxa"/>
              <w:left w:w="57" w:type="dxa"/>
              <w:bottom w:w="57" w:type="dxa"/>
              <w:right w:w="57" w:type="dxa"/>
            </w:tcMar>
            <w:vAlign w:val="center"/>
          </w:tcPr>
          <w:p>
            <w:pPr>
              <w:keepNext w:val="0"/>
              <w:keepLines w:val="0"/>
              <w:widowControl/>
              <w:suppressLineNumbers w:val="0"/>
              <w:jc w:val="both"/>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区新闻出版局</w:t>
            </w:r>
          </w:p>
          <w:p>
            <w:pPr>
              <w:keepNext w:val="0"/>
              <w:keepLines w:val="0"/>
              <w:widowControl/>
              <w:suppressLineNumbers w:val="0"/>
              <w:jc w:val="both"/>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（由市新闻出版局委托</w:t>
            </w:r>
            <w:r>
              <w:rPr>
                <w:rFonts w:hint="default" w:ascii="Times New Roman" w:hAnsi="Times New Roman" w:eastAsia="宋体" w:cs="宋体"/>
                <w:i w:val="0"/>
                <w:iCs w:val="0"/>
                <w:color w:val="000000"/>
                <w:kern w:val="0"/>
                <w:sz w:val="21"/>
                <w:szCs w:val="21"/>
                <w:u w:val="none"/>
                <w:lang w:val="en-US" w:eastAsia="zh-CN" w:bidi="ar"/>
              </w:rPr>
              <w:t>实施）</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《印刷业管理条例》</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《出版管理条例》</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lang w:val="en-US" w:eastAsia="zh-CN"/>
              </w:rPr>
            </w:pPr>
          </w:p>
        </w:tc>
        <w:tc>
          <w:tcPr>
            <w:tcW w:w="1867"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区事业单位</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登记管理局</w:t>
            </w:r>
          </w:p>
        </w:tc>
        <w:tc>
          <w:tcPr>
            <w:tcW w:w="2469"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事业单位登记</w:t>
            </w:r>
          </w:p>
        </w:tc>
        <w:tc>
          <w:tcPr>
            <w:tcW w:w="2808" w:type="dxa"/>
            <w:noWrap w:val="0"/>
            <w:tcMar>
              <w:top w:w="57" w:type="dxa"/>
              <w:left w:w="57" w:type="dxa"/>
              <w:bottom w:w="57" w:type="dxa"/>
              <w:right w:w="57" w:type="dxa"/>
            </w:tcMar>
            <w:vAlign w:val="center"/>
          </w:tcPr>
          <w:p>
            <w:r>
              <w:rPr>
                <w:rFonts w:hint="eastAsia" w:ascii="Times New Roman" w:hAnsi="Times New Roman" w:eastAsia="宋体" w:cs="宋体"/>
                <w:i w:val="0"/>
                <w:iCs w:val="0"/>
                <w:color w:val="000000"/>
                <w:kern w:val="0"/>
                <w:sz w:val="21"/>
                <w:szCs w:val="21"/>
                <w:u w:val="none"/>
                <w:lang w:val="en-US" w:eastAsia="zh-CN" w:bidi="ar"/>
              </w:rPr>
              <w:t>区事业单位</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登记管理局</w:t>
            </w:r>
          </w:p>
        </w:tc>
        <w:tc>
          <w:tcPr>
            <w:tcW w:w="3499"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《事业单位登记管理暂行条例》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《事业单位登记管理暂行条例实施细则》（中央编办发〔2014〕4号）</w:t>
            </w:r>
          </w:p>
        </w:tc>
        <w:tc>
          <w:tcPr>
            <w:tcW w:w="2782"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区档案局</w:t>
            </w:r>
          </w:p>
        </w:tc>
        <w:tc>
          <w:tcPr>
            <w:tcW w:w="2469"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延期移交档案审批</w:t>
            </w:r>
          </w:p>
        </w:tc>
        <w:tc>
          <w:tcPr>
            <w:tcW w:w="2808"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区档案局</w:t>
            </w:r>
          </w:p>
        </w:tc>
        <w:tc>
          <w:tcPr>
            <w:tcW w:w="3499"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《中华人民共和国档案法实施办法》</w:t>
            </w:r>
          </w:p>
        </w:tc>
        <w:tc>
          <w:tcPr>
            <w:tcW w:w="2782"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区发展改革局</w:t>
            </w:r>
          </w:p>
        </w:tc>
        <w:tc>
          <w:tcPr>
            <w:tcW w:w="2469"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sz w:val="21"/>
                <w:szCs w:val="21"/>
                <w:u w:val="none"/>
              </w:rPr>
            </w:pPr>
            <w:r>
              <w:rPr>
                <w:rStyle w:val="8"/>
                <w:rFonts w:hint="eastAsia" w:ascii="Times New Roman" w:hAnsi="Times New Roman" w:eastAsia="宋体" w:cs="宋体"/>
                <w:sz w:val="21"/>
                <w:szCs w:val="21"/>
                <w:lang w:val="en-US" w:eastAsia="zh-CN" w:bidi="ar"/>
              </w:rPr>
              <w:t>固定资产投资项目核准（含国发〔</w:t>
            </w:r>
            <w:r>
              <w:rPr>
                <w:rStyle w:val="9"/>
                <w:rFonts w:hint="eastAsia" w:ascii="Times New Roman" w:hAnsi="Times New Roman" w:eastAsia="宋体" w:cs="宋体"/>
                <w:sz w:val="21"/>
                <w:szCs w:val="21"/>
                <w:lang w:val="en-US" w:eastAsia="zh-CN" w:bidi="ar"/>
              </w:rPr>
              <w:t>2016</w:t>
            </w:r>
            <w:r>
              <w:rPr>
                <w:rStyle w:val="8"/>
                <w:rFonts w:hint="eastAsia" w:ascii="Times New Roman" w:hAnsi="Times New Roman" w:eastAsia="宋体" w:cs="宋体"/>
                <w:sz w:val="21"/>
                <w:szCs w:val="21"/>
                <w:lang w:val="en-US" w:eastAsia="zh-CN" w:bidi="ar"/>
              </w:rPr>
              <w:t>〕</w:t>
            </w:r>
            <w:r>
              <w:rPr>
                <w:rStyle w:val="9"/>
                <w:rFonts w:hint="eastAsia" w:ascii="Times New Roman" w:hAnsi="Times New Roman" w:eastAsia="宋体" w:cs="宋体"/>
                <w:sz w:val="21"/>
                <w:szCs w:val="21"/>
                <w:lang w:val="en-US" w:eastAsia="zh-CN" w:bidi="ar"/>
              </w:rPr>
              <w:t>72</w:t>
            </w:r>
            <w:r>
              <w:rPr>
                <w:rStyle w:val="8"/>
                <w:rFonts w:hint="eastAsia" w:ascii="Times New Roman" w:hAnsi="Times New Roman" w:eastAsia="宋体" w:cs="宋体"/>
                <w:sz w:val="21"/>
                <w:szCs w:val="21"/>
                <w:lang w:val="en-US" w:eastAsia="zh-CN" w:bidi="ar"/>
              </w:rPr>
              <w:t>号文件规定的外商投资项目）</w:t>
            </w:r>
          </w:p>
        </w:tc>
        <w:tc>
          <w:tcPr>
            <w:tcW w:w="2808"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区人民政府</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（由区发展改革局承办）</w:t>
            </w:r>
          </w:p>
        </w:tc>
        <w:tc>
          <w:tcPr>
            <w:tcW w:w="3499"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宋体" w:cs="宋体"/>
                <w:i w:val="0"/>
                <w:iCs w:val="0"/>
                <w:color w:val="000000"/>
                <w:spacing w:val="-6"/>
                <w:kern w:val="0"/>
                <w:sz w:val="21"/>
                <w:szCs w:val="21"/>
                <w:u w:val="none"/>
                <w:lang w:val="en-US" w:eastAsia="zh-CN" w:bidi="ar"/>
              </w:rPr>
            </w:pPr>
            <w:r>
              <w:rPr>
                <w:rFonts w:hint="eastAsia" w:ascii="Times New Roman" w:hAnsi="Times New Roman" w:eastAsia="宋体" w:cs="宋体"/>
                <w:i w:val="0"/>
                <w:iCs w:val="0"/>
                <w:color w:val="000000"/>
                <w:spacing w:val="-6"/>
                <w:kern w:val="0"/>
                <w:sz w:val="21"/>
                <w:szCs w:val="21"/>
                <w:u w:val="none"/>
                <w:lang w:val="en-US" w:eastAsia="zh-CN" w:bidi="ar"/>
              </w:rPr>
              <w:t>《企业投资项目核准和备案管理条例》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《国务院关于发布政府核准的投资项目目录（2016年本）的通知》（国发〔2016〕72号）</w:t>
            </w:r>
          </w:p>
        </w:tc>
        <w:tc>
          <w:tcPr>
            <w:tcW w:w="2782"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rPr>
            </w:pPr>
            <w:r>
              <w:rPr>
                <w:rFonts w:hint="eastAsia" w:ascii="Times New Roman" w:hAnsi="Times New Roman" w:eastAsia="宋体" w:cs="宋体"/>
                <w:i w:val="0"/>
                <w:iCs w:val="0"/>
                <w:color w:val="000000"/>
                <w:kern w:val="0"/>
                <w:sz w:val="21"/>
                <w:szCs w:val="21"/>
                <w:u w:val="none"/>
                <w:lang w:val="en-US" w:eastAsia="zh-CN" w:bidi="ar"/>
              </w:rPr>
              <w:t>原则上核准目录中市级权限范围的事项除跨区县的项目在市级办理，其余按照属地原则在项目实施地办理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区发展改革局</w:t>
            </w:r>
          </w:p>
        </w:tc>
        <w:tc>
          <w:tcPr>
            <w:tcW w:w="2469"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固定资产投资项目核准</w:t>
            </w:r>
          </w:p>
        </w:tc>
        <w:tc>
          <w:tcPr>
            <w:tcW w:w="2808"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区人民政府</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（由区发展改革局承办）</w:t>
            </w:r>
          </w:p>
        </w:tc>
        <w:tc>
          <w:tcPr>
            <w:tcW w:w="3499"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宋体" w:cs="宋体"/>
                <w:i w:val="0"/>
                <w:iCs w:val="0"/>
                <w:color w:val="000000"/>
                <w:spacing w:val="-6"/>
                <w:kern w:val="0"/>
                <w:sz w:val="21"/>
                <w:szCs w:val="21"/>
                <w:u w:val="none"/>
                <w:lang w:val="en-US" w:eastAsia="zh-CN" w:bidi="ar"/>
              </w:rPr>
            </w:pPr>
            <w:r>
              <w:rPr>
                <w:rFonts w:hint="eastAsia" w:ascii="Times New Roman" w:hAnsi="Times New Roman" w:eastAsia="宋体" w:cs="宋体"/>
                <w:i w:val="0"/>
                <w:iCs w:val="0"/>
                <w:color w:val="000000"/>
                <w:spacing w:val="-6"/>
                <w:kern w:val="0"/>
                <w:sz w:val="21"/>
                <w:szCs w:val="21"/>
                <w:u w:val="none"/>
                <w:lang w:val="en-US" w:eastAsia="zh-CN" w:bidi="ar"/>
              </w:rPr>
              <w:t>《企业投资项目核准和备案管理条例》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《国务院关于发布政府核准的投资项目目录（2016年本）的通知》（国发〔2016〕72号）</w:t>
            </w:r>
          </w:p>
        </w:tc>
        <w:tc>
          <w:tcPr>
            <w:tcW w:w="2782"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涉及能源项目核准。</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rPr>
            </w:pPr>
            <w:r>
              <w:rPr>
                <w:rFonts w:hint="eastAsia" w:ascii="Times New Roman" w:hAnsi="Times New Roman" w:eastAsia="宋体" w:cs="宋体"/>
                <w:i w:val="0"/>
                <w:iCs w:val="0"/>
                <w:color w:val="000000"/>
                <w:kern w:val="0"/>
                <w:sz w:val="21"/>
                <w:szCs w:val="21"/>
                <w:u w:val="none"/>
                <w:lang w:val="en-US" w:eastAsia="zh-CN" w:bidi="ar"/>
              </w:rPr>
              <w:t>原则上核准目录中市级权限范围的事项除跨区县的项目在市级办理，其余按照属地原则在项目实施地办理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区发展改革局</w:t>
            </w:r>
          </w:p>
        </w:tc>
        <w:tc>
          <w:tcPr>
            <w:tcW w:w="2469"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新建不能满足管道保护要求的石油天然气管道防护方案审批</w:t>
            </w:r>
          </w:p>
        </w:tc>
        <w:tc>
          <w:tcPr>
            <w:tcW w:w="2808"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区发展改革局</w:t>
            </w:r>
          </w:p>
        </w:tc>
        <w:tc>
          <w:tcPr>
            <w:tcW w:w="3499"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《中华人民共和国石油天然气管道保护法》</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区发展改革局</w:t>
            </w:r>
          </w:p>
        </w:tc>
        <w:tc>
          <w:tcPr>
            <w:tcW w:w="2469"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可能影响石油天然气管道保护的施工作业审批</w:t>
            </w:r>
          </w:p>
        </w:tc>
        <w:tc>
          <w:tcPr>
            <w:tcW w:w="2808"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区发展改革局</w:t>
            </w:r>
          </w:p>
        </w:tc>
        <w:tc>
          <w:tcPr>
            <w:tcW w:w="3499"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《中华人民共和国石油天然气管道保护法》</w:t>
            </w:r>
          </w:p>
        </w:tc>
        <w:tc>
          <w:tcPr>
            <w:tcW w:w="2782" w:type="dxa"/>
            <w:noWrap w:val="0"/>
            <w:tcMar>
              <w:top w:w="57" w:type="dxa"/>
              <w:left w:w="57" w:type="dxa"/>
              <w:bottom w:w="57" w:type="dxa"/>
              <w:right w:w="57" w:type="dxa"/>
            </w:tcMar>
            <w:vAlign w:val="center"/>
          </w:tcPr>
          <w:p>
            <w:pPr>
              <w:jc w:val="both"/>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区发展改革局</w:t>
            </w:r>
          </w:p>
        </w:tc>
        <w:tc>
          <w:tcPr>
            <w:tcW w:w="2469"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拆除人民防空工程审批</w:t>
            </w:r>
          </w:p>
        </w:tc>
        <w:tc>
          <w:tcPr>
            <w:tcW w:w="2808"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区发展改革局</w:t>
            </w:r>
          </w:p>
        </w:tc>
        <w:tc>
          <w:tcPr>
            <w:tcW w:w="3499"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《中华人民共和国人民防空法》</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区发展改革局</w:t>
            </w:r>
          </w:p>
        </w:tc>
        <w:tc>
          <w:tcPr>
            <w:tcW w:w="2469"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权限内单独修建人防工程许可</w:t>
            </w:r>
          </w:p>
        </w:tc>
        <w:tc>
          <w:tcPr>
            <w:tcW w:w="2808"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区发展改革局</w:t>
            </w:r>
          </w:p>
        </w:tc>
        <w:tc>
          <w:tcPr>
            <w:tcW w:w="3499"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《湖南省实施〈中华人民共和国人民防空法〉办法》《湖南省人民防空工程建设与维护管理规定》（省政府令第297号）</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区教育局</w:t>
            </w:r>
          </w:p>
        </w:tc>
        <w:tc>
          <w:tcPr>
            <w:tcW w:w="2469"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民办、中外合作开办中等及以下学校及其他教育机构筹设审批</w:t>
            </w:r>
          </w:p>
        </w:tc>
        <w:tc>
          <w:tcPr>
            <w:tcW w:w="2808"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区教育局</w:t>
            </w:r>
          </w:p>
        </w:tc>
        <w:tc>
          <w:tcPr>
            <w:tcW w:w="3499"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《中华人民共和国民办教育促进法》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spacing w:val="-6"/>
                <w:kern w:val="0"/>
                <w:sz w:val="21"/>
                <w:szCs w:val="21"/>
                <w:u w:val="none"/>
                <w:lang w:val="en-US" w:eastAsia="zh-CN" w:bidi="ar"/>
              </w:rPr>
            </w:pPr>
            <w:r>
              <w:rPr>
                <w:rFonts w:hint="eastAsia" w:ascii="Times New Roman" w:hAnsi="Times New Roman" w:eastAsia="宋体" w:cs="宋体"/>
                <w:i w:val="0"/>
                <w:iCs w:val="0"/>
                <w:color w:val="000000"/>
                <w:spacing w:val="-6"/>
                <w:kern w:val="0"/>
                <w:sz w:val="21"/>
                <w:szCs w:val="21"/>
                <w:u w:val="none"/>
                <w:lang w:val="en-US" w:eastAsia="zh-CN" w:bidi="ar"/>
              </w:rPr>
              <w:t>《中华人民共和国中外合作办学条例》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《国务院关于当前发展学前教育的若干意见》（国发〔2010〕41号）</w:t>
            </w:r>
          </w:p>
        </w:tc>
        <w:tc>
          <w:tcPr>
            <w:tcW w:w="2782" w:type="dxa"/>
            <w:noWrap w:val="0"/>
            <w:tcMar>
              <w:top w:w="57" w:type="dxa"/>
              <w:left w:w="57" w:type="dxa"/>
              <w:bottom w:w="57" w:type="dxa"/>
              <w:right w:w="57" w:type="dxa"/>
            </w:tcMar>
            <w:vAlign w:val="center"/>
          </w:tcPr>
          <w:p>
            <w:pPr>
              <w:jc w:val="both"/>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区教育局</w:t>
            </w:r>
          </w:p>
        </w:tc>
        <w:tc>
          <w:tcPr>
            <w:tcW w:w="2469"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中等及以下学校和其他教育机构设置审批</w:t>
            </w:r>
          </w:p>
        </w:tc>
        <w:tc>
          <w:tcPr>
            <w:tcW w:w="2808"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区教育局</w:t>
            </w:r>
          </w:p>
        </w:tc>
        <w:tc>
          <w:tcPr>
            <w:tcW w:w="3499"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《中华人民共和国教育法》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《中华人民共和国民办教育促进法》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《中华人民共和国民办教育促进法实施条例》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spacing w:val="-6"/>
                <w:kern w:val="0"/>
                <w:sz w:val="21"/>
                <w:szCs w:val="21"/>
                <w:u w:val="none"/>
                <w:lang w:val="en-US" w:eastAsia="zh-CN" w:bidi="ar"/>
              </w:rPr>
            </w:pPr>
            <w:r>
              <w:rPr>
                <w:rFonts w:hint="eastAsia" w:ascii="Times New Roman" w:hAnsi="Times New Roman" w:eastAsia="宋体" w:cs="宋体"/>
                <w:i w:val="0"/>
                <w:iCs w:val="0"/>
                <w:color w:val="000000"/>
                <w:spacing w:val="-6"/>
                <w:kern w:val="0"/>
                <w:sz w:val="21"/>
                <w:szCs w:val="21"/>
                <w:u w:val="none"/>
                <w:lang w:val="en-US" w:eastAsia="zh-CN" w:bidi="ar"/>
              </w:rPr>
              <w:t>《中华人民共和国中外合作办学条例》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《国务院关于当前发展学前教育的若干意见》（国发〔2010〕41号）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《国务院办公厅关于规范校外培训机构发展的意见》（国办发〔2018〕80号）</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pageBreakBefore w:val="0"/>
              <w:widowControl/>
              <w:numPr>
                <w:ilvl w:val="0"/>
                <w:numId w:val="1"/>
              </w:numPr>
              <w:suppressLineNumbers w:val="0"/>
              <w:tabs>
                <w:tab w:val="left" w:pos="420"/>
              </w:tabs>
              <w:kinsoku/>
              <w:wordWrap/>
              <w:overflowPunct/>
              <w:topLinePunct w:val="0"/>
              <w:autoSpaceDE/>
              <w:autoSpaceDN/>
              <w:bidi w:val="0"/>
              <w:adjustRightInd/>
              <w:snapToGrid/>
              <w:spacing w:line="270" w:lineRule="exact"/>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区教育局</w:t>
            </w:r>
          </w:p>
        </w:tc>
        <w:tc>
          <w:tcPr>
            <w:tcW w:w="2469"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从事文艺、体育等专业训练的社会组织自行实施义务教育审批</w:t>
            </w:r>
          </w:p>
        </w:tc>
        <w:tc>
          <w:tcPr>
            <w:tcW w:w="2808"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区教育局</w:t>
            </w:r>
          </w:p>
        </w:tc>
        <w:tc>
          <w:tcPr>
            <w:tcW w:w="3499"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《中华人民共和国义务教育法》</w:t>
            </w:r>
          </w:p>
        </w:tc>
        <w:tc>
          <w:tcPr>
            <w:tcW w:w="2782" w:type="dxa"/>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both"/>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pageBreakBefore w:val="0"/>
              <w:widowControl/>
              <w:numPr>
                <w:ilvl w:val="0"/>
                <w:numId w:val="1"/>
              </w:numPr>
              <w:suppressLineNumbers w:val="0"/>
              <w:tabs>
                <w:tab w:val="left" w:pos="420"/>
              </w:tabs>
              <w:kinsoku/>
              <w:wordWrap/>
              <w:overflowPunct/>
              <w:topLinePunct w:val="0"/>
              <w:autoSpaceDE/>
              <w:autoSpaceDN/>
              <w:bidi w:val="0"/>
              <w:adjustRightInd/>
              <w:snapToGrid/>
              <w:spacing w:line="270" w:lineRule="exact"/>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区教育局</w:t>
            </w:r>
          </w:p>
        </w:tc>
        <w:tc>
          <w:tcPr>
            <w:tcW w:w="2469"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教师资格认定</w:t>
            </w:r>
          </w:p>
        </w:tc>
        <w:tc>
          <w:tcPr>
            <w:tcW w:w="2808"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区教育局</w:t>
            </w:r>
          </w:p>
        </w:tc>
        <w:tc>
          <w:tcPr>
            <w:tcW w:w="3499"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《中华人民共和国教师法》</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《教师资格条例》</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《国家职业资格目录（2021年版）》</w:t>
            </w:r>
          </w:p>
        </w:tc>
        <w:tc>
          <w:tcPr>
            <w:tcW w:w="2782"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pageBreakBefore w:val="0"/>
              <w:widowControl/>
              <w:numPr>
                <w:ilvl w:val="0"/>
                <w:numId w:val="1"/>
              </w:numPr>
              <w:suppressLineNumbers w:val="0"/>
              <w:tabs>
                <w:tab w:val="left" w:pos="420"/>
              </w:tabs>
              <w:kinsoku/>
              <w:wordWrap/>
              <w:overflowPunct/>
              <w:topLinePunct w:val="0"/>
              <w:autoSpaceDE/>
              <w:autoSpaceDN/>
              <w:bidi w:val="0"/>
              <w:adjustRightInd/>
              <w:snapToGrid/>
              <w:spacing w:line="270" w:lineRule="exact"/>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区教育局</w:t>
            </w:r>
          </w:p>
        </w:tc>
        <w:tc>
          <w:tcPr>
            <w:tcW w:w="2469"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适龄儿童、少年因身体状况需要延缓入学或者休学审批</w:t>
            </w:r>
          </w:p>
        </w:tc>
        <w:tc>
          <w:tcPr>
            <w:tcW w:w="2808"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区教育局</w:t>
            </w:r>
          </w:p>
        </w:tc>
        <w:tc>
          <w:tcPr>
            <w:tcW w:w="3499"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《中华人民共和国义务教育法》</w:t>
            </w:r>
          </w:p>
        </w:tc>
        <w:tc>
          <w:tcPr>
            <w:tcW w:w="2782" w:type="dxa"/>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both"/>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pageBreakBefore w:val="0"/>
              <w:widowControl/>
              <w:numPr>
                <w:ilvl w:val="0"/>
                <w:numId w:val="1"/>
              </w:numPr>
              <w:suppressLineNumbers w:val="0"/>
              <w:tabs>
                <w:tab w:val="left" w:pos="420"/>
              </w:tabs>
              <w:kinsoku/>
              <w:wordWrap/>
              <w:overflowPunct/>
              <w:topLinePunct w:val="0"/>
              <w:autoSpaceDE/>
              <w:autoSpaceDN/>
              <w:bidi w:val="0"/>
              <w:adjustRightInd/>
              <w:snapToGrid/>
              <w:spacing w:line="270" w:lineRule="exact"/>
              <w:ind w:left="425" w:leftChars="0" w:hanging="198" w:firstLineChars="0"/>
              <w:jc w:val="center"/>
              <w:textAlignment w:val="center"/>
              <w:rPr>
                <w:rFonts w:hint="eastAsia" w:ascii="Times New Roman" w:hAnsi="Times New Roman" w:eastAsia="宋体" w:cs="宋体"/>
                <w:i w:val="0"/>
                <w:iCs w:val="0"/>
                <w:color w:val="auto"/>
                <w:kern w:val="0"/>
                <w:sz w:val="21"/>
                <w:szCs w:val="21"/>
                <w:u w:val="none"/>
                <w:lang w:val="en-US" w:eastAsia="zh-CN" w:bidi="ar"/>
              </w:rPr>
            </w:pPr>
          </w:p>
        </w:tc>
        <w:tc>
          <w:tcPr>
            <w:tcW w:w="1867"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区教育局</w:t>
            </w:r>
          </w:p>
        </w:tc>
        <w:tc>
          <w:tcPr>
            <w:tcW w:w="2469"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校车使用许可</w:t>
            </w:r>
          </w:p>
        </w:tc>
        <w:tc>
          <w:tcPr>
            <w:tcW w:w="2808"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区人民政府</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（由区教育局承办）</w:t>
            </w:r>
          </w:p>
        </w:tc>
        <w:tc>
          <w:tcPr>
            <w:tcW w:w="3499"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《校车安全管理条例》</w:t>
            </w:r>
          </w:p>
        </w:tc>
        <w:tc>
          <w:tcPr>
            <w:tcW w:w="2782"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Times New Roman" w:hAnsi="Times New Roman" w:eastAsia="宋体" w:cs="宋体"/>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pageBreakBefore w:val="0"/>
              <w:widowControl/>
              <w:numPr>
                <w:ilvl w:val="0"/>
                <w:numId w:val="1"/>
              </w:numPr>
              <w:suppressLineNumbers w:val="0"/>
              <w:tabs>
                <w:tab w:val="left" w:pos="420"/>
              </w:tabs>
              <w:kinsoku/>
              <w:wordWrap/>
              <w:overflowPunct/>
              <w:topLinePunct w:val="0"/>
              <w:autoSpaceDE/>
              <w:autoSpaceDN/>
              <w:bidi w:val="0"/>
              <w:adjustRightInd/>
              <w:snapToGrid/>
              <w:spacing w:line="270" w:lineRule="exact"/>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区工业和信息化局</w:t>
            </w:r>
          </w:p>
        </w:tc>
        <w:tc>
          <w:tcPr>
            <w:tcW w:w="2469"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在电力设施周围或者电力设施保护区内进行可能危及电力设施安全作业审批</w:t>
            </w:r>
          </w:p>
        </w:tc>
        <w:tc>
          <w:tcPr>
            <w:tcW w:w="2808"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区工业和信息化局</w:t>
            </w:r>
          </w:p>
        </w:tc>
        <w:tc>
          <w:tcPr>
            <w:tcW w:w="3499"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《中华人民共和国电力法》</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《电力设施保护条例》</w:t>
            </w:r>
          </w:p>
        </w:tc>
        <w:tc>
          <w:tcPr>
            <w:tcW w:w="2782"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pageBreakBefore w:val="0"/>
              <w:widowControl/>
              <w:numPr>
                <w:ilvl w:val="0"/>
                <w:numId w:val="1"/>
              </w:numPr>
              <w:suppressLineNumbers w:val="0"/>
              <w:tabs>
                <w:tab w:val="left" w:pos="420"/>
              </w:tabs>
              <w:kinsoku/>
              <w:wordWrap/>
              <w:overflowPunct/>
              <w:topLinePunct w:val="0"/>
              <w:autoSpaceDE/>
              <w:autoSpaceDN/>
              <w:bidi w:val="0"/>
              <w:adjustRightInd/>
              <w:snapToGrid/>
              <w:spacing w:line="270" w:lineRule="exact"/>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区民宗局</w:t>
            </w:r>
          </w:p>
        </w:tc>
        <w:tc>
          <w:tcPr>
            <w:tcW w:w="2469"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宗教活动场所筹备设立审批</w:t>
            </w:r>
          </w:p>
        </w:tc>
        <w:tc>
          <w:tcPr>
            <w:tcW w:w="2808"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区民宗局（初审）</w:t>
            </w:r>
          </w:p>
        </w:tc>
        <w:tc>
          <w:tcPr>
            <w:tcW w:w="3499"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《宗教事务条例》</w:t>
            </w:r>
          </w:p>
        </w:tc>
        <w:tc>
          <w:tcPr>
            <w:tcW w:w="2782"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寺观教堂逐级报省民宗委审批。固定处所逐级报市民宗局审批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区民宗局</w:t>
            </w:r>
          </w:p>
        </w:tc>
        <w:tc>
          <w:tcPr>
            <w:tcW w:w="2469"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宗教活动场所设立、变更、注销登记</w:t>
            </w:r>
          </w:p>
        </w:tc>
        <w:tc>
          <w:tcPr>
            <w:tcW w:w="2808"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区民宗局</w:t>
            </w:r>
          </w:p>
        </w:tc>
        <w:tc>
          <w:tcPr>
            <w:tcW w:w="3499"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《宗教事务条例》</w:t>
            </w:r>
          </w:p>
        </w:tc>
        <w:tc>
          <w:tcPr>
            <w:tcW w:w="2782" w:type="dxa"/>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区民宗局</w:t>
            </w:r>
          </w:p>
        </w:tc>
        <w:tc>
          <w:tcPr>
            <w:tcW w:w="2469"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宗教活动场所内改建或者新建建筑物许可</w:t>
            </w:r>
          </w:p>
        </w:tc>
        <w:tc>
          <w:tcPr>
            <w:tcW w:w="2808"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区民宗局（部分为初审）</w:t>
            </w:r>
          </w:p>
        </w:tc>
        <w:tc>
          <w:tcPr>
            <w:tcW w:w="3499"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《宗教事务条例》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《宗教事务部分行政许可项目实施办法》（国宗发〔2018〕11号）</w:t>
            </w:r>
          </w:p>
        </w:tc>
        <w:tc>
          <w:tcPr>
            <w:tcW w:w="2782"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Times New Roman" w:hAnsi="Times New Roman"/>
              </w:rPr>
            </w:pPr>
            <w:r>
              <w:rPr>
                <w:rFonts w:hint="eastAsia" w:ascii="Times New Roman" w:hAnsi="Times New Roman" w:eastAsia="宋体" w:cs="宋体"/>
                <w:i w:val="0"/>
                <w:iCs w:val="0"/>
                <w:color w:val="000000"/>
                <w:kern w:val="0"/>
                <w:sz w:val="21"/>
                <w:szCs w:val="21"/>
                <w:u w:val="none"/>
                <w:lang w:val="en-US" w:eastAsia="zh-CN" w:bidi="ar"/>
              </w:rPr>
              <w:t>改变功能和布局：寺观教堂逐级报省民宗委审批。固定处所逐级报市民宗局审批。不改变</w:t>
            </w:r>
            <w:r>
              <w:rPr>
                <w:rFonts w:hint="eastAsia" w:ascii="Times New Roman" w:hAnsi="Times New Roman" w:eastAsia="宋体" w:cs="宋体"/>
                <w:i w:val="0"/>
                <w:iCs w:val="0"/>
                <w:color w:val="000000"/>
                <w:spacing w:val="-11"/>
                <w:kern w:val="0"/>
                <w:sz w:val="21"/>
                <w:szCs w:val="21"/>
                <w:u w:val="none"/>
                <w:lang w:val="en-US" w:eastAsia="zh-CN" w:bidi="ar"/>
              </w:rPr>
              <w:t>功能和布局：县级宗教部门审批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区民宗局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宗教临时活动地点审批</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区民宗局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《宗教事务条例》</w:t>
            </w:r>
          </w:p>
        </w:tc>
        <w:tc>
          <w:tcPr>
            <w:tcW w:w="2782" w:type="dxa"/>
            <w:noWrap w:val="0"/>
            <w:tcMar>
              <w:top w:w="57" w:type="dxa"/>
              <w:left w:w="57" w:type="dxa"/>
              <w:bottom w:w="57" w:type="dxa"/>
              <w:right w:w="57" w:type="dxa"/>
            </w:tcMar>
            <w:vAlign w:val="center"/>
          </w:tcPr>
          <w:p>
            <w:pPr>
              <w:jc w:val="both"/>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区民宗局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宗教团体、宗教院校、宗教活动场所接受境外捐赠审批</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区民宗局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《宗教事务条例》</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《宗教事务部分行政许可项目实施办法》（国宗发〔2018〕11号）</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Style w:val="8"/>
                <w:rFonts w:hint="eastAsia" w:ascii="Times New Roman" w:hAnsi="Times New Roman" w:eastAsia="宋体" w:cs="宋体"/>
                <w:sz w:val="21"/>
                <w:szCs w:val="21"/>
                <w:lang w:val="en-US" w:eastAsia="zh-CN" w:bidi="ar"/>
              </w:rPr>
              <w:t>宗教团体申请接受境外组织或者个人捐赠金额超过</w:t>
            </w:r>
            <w:r>
              <w:rPr>
                <w:rStyle w:val="9"/>
                <w:rFonts w:hint="eastAsia" w:ascii="Times New Roman" w:hAnsi="Times New Roman" w:eastAsia="宋体" w:cs="宋体"/>
                <w:sz w:val="21"/>
                <w:szCs w:val="21"/>
                <w:lang w:val="en-US" w:eastAsia="zh-CN" w:bidi="ar"/>
              </w:rPr>
              <w:t>10</w:t>
            </w:r>
            <w:r>
              <w:rPr>
                <w:rStyle w:val="8"/>
                <w:rFonts w:hint="eastAsia" w:ascii="Times New Roman" w:hAnsi="Times New Roman" w:eastAsia="宋体" w:cs="宋体"/>
                <w:sz w:val="21"/>
                <w:szCs w:val="21"/>
                <w:lang w:val="en-US" w:eastAsia="zh-CN" w:bidi="ar"/>
              </w:rPr>
              <w:t>万元人民币的，应当将申请材料报作为其业务主管单位的人民政府宗教事务部门审批。宗教活动场所申请接受境外组织或者个人捐赠金额超过</w:t>
            </w:r>
            <w:r>
              <w:rPr>
                <w:rStyle w:val="9"/>
                <w:rFonts w:hint="eastAsia" w:ascii="Times New Roman" w:hAnsi="Times New Roman" w:eastAsia="宋体" w:cs="宋体"/>
                <w:sz w:val="21"/>
                <w:szCs w:val="21"/>
                <w:lang w:val="en-US" w:eastAsia="zh-CN" w:bidi="ar"/>
              </w:rPr>
              <w:t>10</w:t>
            </w:r>
            <w:r>
              <w:rPr>
                <w:rStyle w:val="8"/>
                <w:rFonts w:hint="eastAsia" w:ascii="Times New Roman" w:hAnsi="Times New Roman" w:eastAsia="宋体" w:cs="宋体"/>
                <w:sz w:val="21"/>
                <w:szCs w:val="21"/>
                <w:lang w:val="en-US" w:eastAsia="zh-CN" w:bidi="ar"/>
              </w:rPr>
              <w:t>万元人民币的，应当将申请材料报县级人民政府宗教事务部门审批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区民政局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社会团体成立、变更、注销登记及修改章程核准</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区民政局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《社会团体登记管理条例》</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实行登记管理机关和业务主管单位双重负责管理体制的，由有关业务主管单位实施前置审查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区民政局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民办非企业单位成立、变更、注销登记及修改章程核准</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区民政局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《民办非企业单位登记管理暂行条例》</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实行登记管理机关和业务主管单位双重负责管理体制的，由有关业务主管单位实施前置审查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区民政局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宗教活动场所法人成立、变更、注销登记</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区民政局</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（由区民宗局实施前置审查）</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《宗教事务条例》</w:t>
            </w:r>
          </w:p>
        </w:tc>
        <w:tc>
          <w:tcPr>
            <w:tcW w:w="2782" w:type="dxa"/>
            <w:noWrap w:val="0"/>
            <w:tcMar>
              <w:top w:w="57" w:type="dxa"/>
              <w:left w:w="57" w:type="dxa"/>
              <w:bottom w:w="57" w:type="dxa"/>
              <w:right w:w="57" w:type="dxa"/>
            </w:tcMar>
            <w:vAlign w:val="center"/>
          </w:tcPr>
          <w:p>
            <w:pPr>
              <w:jc w:val="both"/>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kern w:val="0"/>
                <w:sz w:val="21"/>
                <w:szCs w:val="21"/>
                <w:u w:val="none"/>
                <w:lang w:val="en-US" w:eastAsia="zh-CN" w:bidi="ar"/>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区民政局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慈善组织公开募捐资格审批</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区民政局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《中华人民共和国慈善法》</w:t>
            </w:r>
          </w:p>
        </w:tc>
        <w:tc>
          <w:tcPr>
            <w:tcW w:w="2782" w:type="dxa"/>
            <w:noWrap w:val="0"/>
            <w:tcMar>
              <w:top w:w="57" w:type="dxa"/>
              <w:left w:w="57" w:type="dxa"/>
              <w:bottom w:w="57" w:type="dxa"/>
              <w:right w:w="57" w:type="dxa"/>
            </w:tcMar>
            <w:vAlign w:val="center"/>
          </w:tcPr>
          <w:p>
            <w:pPr>
              <w:jc w:val="both"/>
              <w:rPr>
                <w:rFonts w:hint="eastAsia" w:ascii="Times New Roman" w:hAnsi="Times New Roman" w:eastAsia="宋体" w:cs="宋体"/>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kern w:val="0"/>
                <w:sz w:val="21"/>
                <w:szCs w:val="21"/>
                <w:u w:val="none"/>
                <w:lang w:val="en-US" w:eastAsia="zh-CN" w:bidi="ar"/>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区民政局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殡葬设施建设审批</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区民政局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《殡葬管理条例》</w:t>
            </w:r>
          </w:p>
        </w:tc>
        <w:tc>
          <w:tcPr>
            <w:tcW w:w="2782" w:type="dxa"/>
            <w:noWrap w:val="0"/>
            <w:tcMar>
              <w:top w:w="57" w:type="dxa"/>
              <w:left w:w="57" w:type="dxa"/>
              <w:bottom w:w="57" w:type="dxa"/>
              <w:right w:w="57" w:type="dxa"/>
            </w:tcMar>
            <w:vAlign w:val="center"/>
          </w:tcPr>
          <w:p>
            <w:pPr>
              <w:jc w:val="both"/>
              <w:rPr>
                <w:rFonts w:hint="eastAsia" w:ascii="Times New Roman" w:hAnsi="Times New Roman" w:eastAsia="宋体" w:cs="宋体"/>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kern w:val="0"/>
                <w:sz w:val="21"/>
                <w:szCs w:val="21"/>
                <w:u w:val="none"/>
                <w:lang w:val="en-US" w:eastAsia="zh-CN" w:bidi="ar"/>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区民政局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地名命名、更名审批</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区民政局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《地名管理条例》</w:t>
            </w:r>
          </w:p>
        </w:tc>
        <w:tc>
          <w:tcPr>
            <w:tcW w:w="2782" w:type="dxa"/>
            <w:noWrap w:val="0"/>
            <w:tcMar>
              <w:top w:w="57" w:type="dxa"/>
              <w:left w:w="57" w:type="dxa"/>
              <w:bottom w:w="57" w:type="dxa"/>
              <w:right w:w="57" w:type="dxa"/>
            </w:tcMar>
            <w:vAlign w:val="center"/>
          </w:tcPr>
          <w:p>
            <w:pPr>
              <w:jc w:val="both"/>
              <w:rPr>
                <w:rFonts w:hint="eastAsia" w:ascii="Times New Roman" w:hAnsi="Times New Roman" w:eastAsia="宋体" w:cs="宋体"/>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auto"/>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auto"/>
                <w:sz w:val="21"/>
                <w:szCs w:val="21"/>
                <w:u w:val="none"/>
              </w:rPr>
            </w:pPr>
            <w:r>
              <w:rPr>
                <w:rFonts w:hint="eastAsia" w:ascii="Times New Roman" w:hAnsi="Times New Roman" w:eastAsia="宋体" w:cs="宋体"/>
                <w:i w:val="0"/>
                <w:iCs w:val="0"/>
                <w:color w:val="auto"/>
                <w:kern w:val="0"/>
                <w:sz w:val="21"/>
                <w:szCs w:val="21"/>
                <w:u w:val="none"/>
                <w:lang w:val="en-US" w:eastAsia="zh-CN" w:bidi="ar"/>
              </w:rPr>
              <w:t>区财政局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auto"/>
                <w:sz w:val="21"/>
                <w:szCs w:val="21"/>
                <w:u w:val="none"/>
              </w:rPr>
            </w:pPr>
            <w:r>
              <w:rPr>
                <w:rFonts w:hint="eastAsia" w:ascii="Times New Roman" w:hAnsi="Times New Roman" w:eastAsia="宋体" w:cs="宋体"/>
                <w:i w:val="0"/>
                <w:iCs w:val="0"/>
                <w:color w:val="auto"/>
                <w:kern w:val="0"/>
                <w:sz w:val="21"/>
                <w:szCs w:val="21"/>
                <w:u w:val="none"/>
                <w:lang w:val="en-US" w:eastAsia="zh-CN" w:bidi="ar"/>
              </w:rPr>
              <w:t>中介机构从事代理记账业务审批</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auto"/>
                <w:sz w:val="21"/>
                <w:szCs w:val="21"/>
                <w:u w:val="none"/>
              </w:rPr>
            </w:pPr>
            <w:r>
              <w:rPr>
                <w:rFonts w:hint="eastAsia" w:ascii="Times New Roman" w:hAnsi="Times New Roman" w:eastAsia="宋体" w:cs="宋体"/>
                <w:i w:val="0"/>
                <w:iCs w:val="0"/>
                <w:color w:val="auto"/>
                <w:kern w:val="0"/>
                <w:sz w:val="21"/>
                <w:szCs w:val="21"/>
                <w:u w:val="none"/>
                <w:lang w:val="en-US" w:eastAsia="zh-CN" w:bidi="ar"/>
              </w:rPr>
              <w:t>区财政局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auto"/>
                <w:sz w:val="21"/>
                <w:szCs w:val="21"/>
                <w:u w:val="none"/>
              </w:rPr>
            </w:pPr>
            <w:r>
              <w:rPr>
                <w:rFonts w:hint="eastAsia" w:ascii="Times New Roman" w:hAnsi="Times New Roman" w:eastAsia="宋体" w:cs="宋体"/>
                <w:i w:val="0"/>
                <w:iCs w:val="0"/>
                <w:color w:val="auto"/>
                <w:kern w:val="0"/>
                <w:sz w:val="21"/>
                <w:szCs w:val="21"/>
                <w:u w:val="none"/>
                <w:lang w:val="en-US" w:eastAsia="zh-CN" w:bidi="ar"/>
              </w:rPr>
              <w:t>《中华人民共和国会计法》</w:t>
            </w:r>
          </w:p>
        </w:tc>
        <w:tc>
          <w:tcPr>
            <w:tcW w:w="2782" w:type="dxa"/>
            <w:noWrap w:val="0"/>
            <w:tcMar>
              <w:top w:w="57" w:type="dxa"/>
              <w:left w:w="57" w:type="dxa"/>
              <w:bottom w:w="57" w:type="dxa"/>
              <w:right w:w="57" w:type="dxa"/>
            </w:tcMar>
            <w:vAlign w:val="center"/>
          </w:tcPr>
          <w:p>
            <w:pPr>
              <w:jc w:val="both"/>
              <w:rPr>
                <w:rFonts w:hint="eastAsia" w:ascii="Times New Roman" w:hAnsi="Times New Roman" w:eastAsia="宋体" w:cs="宋体"/>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区人力资源社会</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保障局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职业培训学校筹设审批</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区人力资源社会保障局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 xml:space="preserve">《中华人民共和国民办教育促进法》                   </w:t>
            </w:r>
            <w:r>
              <w:rPr>
                <w:rFonts w:hint="eastAsia" w:ascii="Times New Roman" w:hAnsi="Times New Roman" w:eastAsia="宋体" w:cs="宋体"/>
                <w:i w:val="0"/>
                <w:iCs w:val="0"/>
                <w:color w:val="000000"/>
                <w:spacing w:val="-6"/>
                <w:kern w:val="0"/>
                <w:sz w:val="21"/>
                <w:szCs w:val="21"/>
                <w:u w:val="none"/>
                <w:lang w:val="en-US" w:eastAsia="zh-CN" w:bidi="ar"/>
              </w:rPr>
              <w:t>《中华人民共和国中外合作办学条例》</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区人力资源社会</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保障局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职业培训学校办学许可</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区人力资源社会保障局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 xml:space="preserve">《中华人民共和国民办教育促进法》                   </w:t>
            </w:r>
            <w:r>
              <w:rPr>
                <w:rFonts w:hint="eastAsia" w:ascii="Times New Roman" w:hAnsi="Times New Roman" w:eastAsia="宋体" w:cs="宋体"/>
                <w:i w:val="0"/>
                <w:iCs w:val="0"/>
                <w:color w:val="000000"/>
                <w:spacing w:val="-6"/>
                <w:kern w:val="0"/>
                <w:sz w:val="21"/>
                <w:szCs w:val="21"/>
                <w:u w:val="none"/>
                <w:lang w:val="en-US" w:eastAsia="zh-CN" w:bidi="ar"/>
              </w:rPr>
              <w:t>《中华人民共和国中外合作办学条例》</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区人力资源社会</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保障局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人力资源服务许可</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区人力资源社会保障局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《中华人民共和国就业促进法》                 《人力资源市场暂行条例》</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区人力资源社会</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保障局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企业实行不定时工作制和综合计算工时工作制审批</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区人力资源社会保障局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《中华人民共和国劳动法》</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《关于企业实行不定时工作制和综合计算工时工作制的审批办法》（劳部发〔1994〕503号）</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区住房城乡建设局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建筑工程施工许可</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区住房城乡建设局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《中华人民共和国建筑法》</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《建筑工程施工许可管理办法》</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区住房城乡建设局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城镇污水排入排水管网许可</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区住房城乡建设局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《城镇排水与污水处理条例》</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区住房城乡建设局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拆除、改动、迁移城市公共供水设施审核</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区住房城乡建设局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《城市供水条例》</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区住房城乡建设局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拆除、改动城镇排水与污水处理设施审核</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区住房城乡建设局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《城镇排水与污水处理条例》</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区住房城乡建设局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由于工程施工、设备维修</w:t>
            </w:r>
            <w:r>
              <w:rPr>
                <w:rFonts w:hint="eastAsia" w:ascii="Times New Roman" w:hAnsi="Times New Roman" w:eastAsia="宋体" w:cs="宋体"/>
                <w:i w:val="0"/>
                <w:iCs w:val="0"/>
                <w:color w:val="000000"/>
                <w:spacing w:val="-11"/>
                <w:kern w:val="0"/>
                <w:sz w:val="21"/>
                <w:szCs w:val="21"/>
                <w:u w:val="none"/>
                <w:lang w:val="en-US" w:eastAsia="zh-CN" w:bidi="ar"/>
              </w:rPr>
              <w:t>等原因确需停止供水的审批</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区住房城乡建设局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《城市供水条例》</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区住房城乡建设局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建设工程消防设计审查</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区住房城乡建设局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《中华人民共和国消防法》</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《建设工程消防设计审查验收管理暂行规定》</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区住房城乡建设局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建设工程消防验收</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区住房城乡建设局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《中华人民共和国消防法》</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《建设工程消防设计审查验收管理暂行规定》</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区住房城乡建设局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建筑起重机械使用登记</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区住房城乡建设局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《中华人民共和国特种设备安全法》</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《建设工程安全生产管理条例》</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区住房城乡建设局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建设项目初步设计审批</w:t>
            </w:r>
          </w:p>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区住房城乡建设局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pacing w:val="-6"/>
                <w:kern w:val="0"/>
                <w:sz w:val="21"/>
                <w:szCs w:val="21"/>
                <w:u w:val="none"/>
                <w:lang w:val="en-US" w:eastAsia="zh-CN" w:bidi="ar"/>
              </w:rPr>
            </w:pPr>
            <w:r>
              <w:rPr>
                <w:rFonts w:hint="eastAsia" w:ascii="Times New Roman" w:hAnsi="Times New Roman" w:eastAsia="宋体" w:cs="宋体"/>
                <w:i w:val="0"/>
                <w:iCs w:val="0"/>
                <w:color w:val="000000"/>
                <w:spacing w:val="-6"/>
                <w:kern w:val="0"/>
                <w:sz w:val="21"/>
                <w:szCs w:val="21"/>
                <w:u w:val="none"/>
                <w:lang w:val="en-US" w:eastAsia="zh-CN" w:bidi="ar"/>
              </w:rPr>
              <w:t>《湖南省建设工程勘察设计管理条例》</w:t>
            </w:r>
          </w:p>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default" w:ascii="Times New Roman" w:hAnsi="Times New Roman" w:eastAsia="宋体" w:cs="宋体"/>
                <w:i w:val="0"/>
                <w:iCs w:val="0"/>
                <w:color w:val="000000"/>
                <w:kern w:val="0"/>
                <w:sz w:val="21"/>
                <w:szCs w:val="21"/>
                <w:u w:val="none"/>
                <w:lang w:val="en-US" w:eastAsia="zh-CN" w:bidi="ar"/>
              </w:rPr>
              <w:t xml:space="preserve">《湖南省人民政府关于公布取消下放和保留的省 </w:t>
            </w:r>
          </w:p>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default" w:ascii="Times New Roman" w:hAnsi="Times New Roman" w:eastAsia="宋体" w:cs="宋体"/>
                <w:i w:val="0"/>
                <w:iCs w:val="0"/>
                <w:color w:val="000000"/>
                <w:kern w:val="0"/>
                <w:sz w:val="21"/>
                <w:szCs w:val="21"/>
                <w:u w:val="none"/>
                <w:lang w:val="en-US" w:eastAsia="zh-CN" w:bidi="ar"/>
              </w:rPr>
              <w:t xml:space="preserve">级行政许可事项目录的决定》（2014年省政府令第271号） </w:t>
            </w:r>
          </w:p>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default" w:ascii="Times New Roman" w:hAnsi="Times New Roman" w:eastAsia="宋体" w:cs="宋体"/>
                <w:i w:val="0"/>
                <w:iCs w:val="0"/>
                <w:color w:val="000000"/>
                <w:kern w:val="0"/>
                <w:sz w:val="21"/>
                <w:szCs w:val="21"/>
                <w:u w:val="none"/>
                <w:lang w:val="en-US" w:eastAsia="zh-CN" w:bidi="ar"/>
              </w:rPr>
              <w:t xml:space="preserve">《湖南省人民政府办公厅关于进一步加强省本级 </w:t>
            </w:r>
          </w:p>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default" w:ascii="Times New Roman" w:hAnsi="Times New Roman" w:eastAsia="宋体" w:cs="宋体"/>
                <w:i w:val="0"/>
                <w:iCs w:val="0"/>
                <w:color w:val="000000"/>
                <w:kern w:val="0"/>
                <w:sz w:val="21"/>
                <w:szCs w:val="21"/>
                <w:u w:val="none"/>
                <w:lang w:val="en-US" w:eastAsia="zh-CN" w:bidi="ar"/>
              </w:rPr>
              <w:t xml:space="preserve">政府投资项目审批及概算管理有关事项的通知》 </w:t>
            </w:r>
          </w:p>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default" w:ascii="Times New Roman" w:hAnsi="Times New Roman" w:eastAsia="宋体" w:cs="宋体"/>
                <w:i w:val="0"/>
                <w:iCs w:val="0"/>
                <w:color w:val="000000"/>
                <w:kern w:val="0"/>
                <w:sz w:val="21"/>
                <w:szCs w:val="21"/>
                <w:u w:val="none"/>
                <w:lang w:val="en-US" w:eastAsia="zh-CN" w:bidi="ar"/>
              </w:rPr>
              <w:t>（湘政办发 〔2019〕 13号）</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区交通运输局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公路建设项目设计文件审批</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区交通运输局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《中华人民共和国公路法》</w:t>
            </w:r>
          </w:p>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《建设工程质量管理条例》</w:t>
            </w:r>
          </w:p>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《建设工程勘察设计管理条例》</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《农村公路建设管理办法》</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区交通运输局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公路建设项目施工许可</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区交通运输局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《中华人民共和国公路法》</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《公路建设市场管理办法》</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区交通运输局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公路建设项目竣工验收</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区交通运输局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《中华人民共和国公路法》</w:t>
            </w:r>
          </w:p>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《收费公路管理条例》</w:t>
            </w:r>
          </w:p>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《公路工程竣（交）工验收办法》</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《农村公路建设管理办法》</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区交通运输局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公路超限运输许可</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区交通运输局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《中华人民共和国公路法》</w:t>
            </w:r>
          </w:p>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《公路安全保护条例》</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《超限运输车辆行驶公路管理规定》</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区交通运输局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涉路施工许可</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区交通运输局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《中华人民共和国公路法》</w:t>
            </w:r>
          </w:p>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《公路安全保护条例》</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《路政管理规定》</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区交通运输局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更新采伐护路林审批</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区交通运输局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《中华人民共和国公路法》</w:t>
            </w:r>
          </w:p>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《公路安全保护条例》</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《路政管理规定》</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区交通运输局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道路旅客运输经营许可</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区交通运输局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《中华人民共和国道路运输条例》</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《道路旅客运输及客运站管理规定》</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区交通运输局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道路旅客运输站经营许可</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区交通运输局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《中华人民共和国道路运输条例》</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《道路旅客运输及客运站管理规定》</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区交通运输局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Style w:val="8"/>
                <w:rFonts w:hint="eastAsia" w:ascii="Times New Roman" w:hAnsi="Times New Roman" w:eastAsia="宋体" w:cs="宋体"/>
                <w:sz w:val="21"/>
                <w:szCs w:val="21"/>
                <w:lang w:val="en-US" w:eastAsia="zh-CN" w:bidi="ar"/>
              </w:rPr>
              <w:t>道路货物运输经营许可（除使用</w:t>
            </w:r>
            <w:r>
              <w:rPr>
                <w:rStyle w:val="9"/>
                <w:rFonts w:hint="eastAsia" w:ascii="Times New Roman" w:hAnsi="Times New Roman" w:eastAsia="宋体" w:cs="宋体"/>
                <w:sz w:val="21"/>
                <w:szCs w:val="21"/>
                <w:lang w:val="en-US" w:eastAsia="zh-CN" w:bidi="ar"/>
              </w:rPr>
              <w:t>4500</w:t>
            </w:r>
            <w:r>
              <w:rPr>
                <w:rStyle w:val="8"/>
                <w:rFonts w:hint="eastAsia" w:ascii="Times New Roman" w:hAnsi="Times New Roman" w:eastAsia="宋体" w:cs="宋体"/>
                <w:sz w:val="21"/>
                <w:szCs w:val="21"/>
                <w:lang w:val="en-US" w:eastAsia="zh-CN" w:bidi="ar"/>
              </w:rPr>
              <w:t>千克及以下普通货运车辆从事普通货运经营外）</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区交通运输局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《中华人民共和国道路运输条例》</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《道路货物运输及站场管理规定》</w:t>
            </w:r>
          </w:p>
        </w:tc>
        <w:tc>
          <w:tcPr>
            <w:tcW w:w="2782" w:type="dxa"/>
            <w:noWrap w:val="0"/>
            <w:tcMar>
              <w:top w:w="57" w:type="dxa"/>
              <w:left w:w="57" w:type="dxa"/>
              <w:bottom w:w="57" w:type="dxa"/>
              <w:right w:w="57" w:type="dxa"/>
            </w:tcMar>
            <w:vAlign w:val="center"/>
          </w:tcPr>
          <w:p>
            <w:pPr>
              <w:jc w:val="both"/>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区交通运输局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设置或者撤销内河渡口审批</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区</w:t>
            </w:r>
            <w:r>
              <w:rPr>
                <w:rFonts w:hint="eastAsia" w:ascii="Times New Roman" w:hAnsi="Times New Roman" w:cs="宋体"/>
                <w:i w:val="0"/>
                <w:iCs w:val="0"/>
                <w:color w:val="000000"/>
                <w:kern w:val="0"/>
                <w:sz w:val="21"/>
                <w:szCs w:val="21"/>
                <w:u w:val="none"/>
                <w:lang w:val="en-US" w:eastAsia="zh-CN" w:bidi="ar"/>
              </w:rPr>
              <w:t>人民政府</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cs="宋体"/>
                <w:i w:val="0"/>
                <w:iCs w:val="0"/>
                <w:color w:val="000000"/>
                <w:kern w:val="0"/>
                <w:sz w:val="21"/>
                <w:szCs w:val="21"/>
                <w:u w:val="none"/>
                <w:lang w:val="en-US" w:eastAsia="zh-CN" w:bidi="ar"/>
              </w:rPr>
              <w:t>（由</w:t>
            </w:r>
            <w:r>
              <w:rPr>
                <w:rFonts w:hint="eastAsia" w:ascii="Times New Roman" w:hAnsi="Times New Roman" w:eastAsia="宋体" w:cs="宋体"/>
                <w:i w:val="0"/>
                <w:iCs w:val="0"/>
                <w:color w:val="000000"/>
                <w:kern w:val="0"/>
                <w:sz w:val="21"/>
                <w:szCs w:val="21"/>
                <w:u w:val="none"/>
                <w:lang w:val="en-US" w:eastAsia="zh-CN" w:bidi="ar"/>
              </w:rPr>
              <w:t>区交通运输局</w:t>
            </w:r>
            <w:r>
              <w:rPr>
                <w:rFonts w:hint="eastAsia" w:ascii="Times New Roman" w:hAnsi="Times New Roman" w:cs="宋体"/>
                <w:i w:val="0"/>
                <w:iCs w:val="0"/>
                <w:color w:val="000000"/>
                <w:kern w:val="0"/>
                <w:sz w:val="21"/>
                <w:szCs w:val="21"/>
                <w:u w:val="none"/>
                <w:lang w:val="en-US" w:eastAsia="zh-CN" w:bidi="ar"/>
              </w:rPr>
              <w:t>承办）</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《中华人民共和国内河交通安全管理条例》</w:t>
            </w:r>
          </w:p>
        </w:tc>
        <w:tc>
          <w:tcPr>
            <w:tcW w:w="2782" w:type="dxa"/>
            <w:noWrap w:val="0"/>
            <w:tcMar>
              <w:top w:w="57" w:type="dxa"/>
              <w:left w:w="57" w:type="dxa"/>
              <w:bottom w:w="57" w:type="dxa"/>
              <w:right w:w="57" w:type="dxa"/>
            </w:tcMar>
            <w:vAlign w:val="center"/>
          </w:tcPr>
          <w:p>
            <w:pPr>
              <w:jc w:val="both"/>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区交通运输局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国防交通工程设施建设项目和有关贯彻国防要求建设项目设计审定</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区交通运输局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《中华人民共和国国防交通法》</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《国防交通条例》</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区交通运输局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国防交通工程设施建设项目和有关贯彻国防要求建设项目竣工验收</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区交通运输局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《中华人民共和国国防交通法》</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《国防交通条例》</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区交通运输局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占用国防交通控制范围土地审批</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区交通运输局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《中华人民共和国国防交通法》</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《国防交通条例》</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水利基建项目初步设计文件审批</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《国务院对确需保留的行政审批项目设定行政许可的决定》</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取水许可</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《中华人民共和国水法》</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《取水许可和水资源费征收管理条例》</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洪水影响评价类审批</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《中华人民共和国水法》</w:t>
            </w:r>
          </w:p>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《中华人民共和国防洪法》</w:t>
            </w:r>
          </w:p>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《中华人民共和国河道管理条例》</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《中华人民共和国水文条例》</w:t>
            </w:r>
          </w:p>
        </w:tc>
        <w:tc>
          <w:tcPr>
            <w:tcW w:w="2782"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rPr>
            </w:pPr>
            <w:r>
              <w:rPr>
                <w:rFonts w:hint="eastAsia" w:ascii="Times New Roman" w:hAnsi="Times New Roman" w:eastAsia="宋体" w:cs="宋体"/>
                <w:i w:val="0"/>
                <w:iCs w:val="0"/>
                <w:color w:val="000000"/>
                <w:kern w:val="0"/>
                <w:sz w:val="21"/>
                <w:szCs w:val="21"/>
                <w:u w:val="none"/>
                <w:lang w:val="en-US" w:eastAsia="zh-CN" w:bidi="ar"/>
              </w:rPr>
              <w:t>该事项包含河道管理范围内建设方案审批，洪泛区、蓄滞洪区非防洪项目洪水影响评价审批，水工程规划同意书审核，影响上下游水文站建设工程审批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河道管理范围内特定活动审批</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《中华人民共和国河道管理条例》</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河道采砂许可</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《中华人民共和国水法》</w:t>
            </w:r>
          </w:p>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《中华人民共和国长江保护法》</w:t>
            </w:r>
          </w:p>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《中华人民共和国河道管理条例》</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《长江河道采砂管理条例》</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生产建设项目水土保持方案审批</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《中华人民共和国水土保持法》</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农村集体经济组织修建水库审批</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《中华人民共和国水法》</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城市建设填堵水域、废除围堤审批</w:t>
            </w:r>
          </w:p>
        </w:tc>
        <w:tc>
          <w:tcPr>
            <w:tcW w:w="2808" w:type="dxa"/>
            <w:noWrap w:val="0"/>
            <w:tcMar>
              <w:top w:w="57" w:type="dxa"/>
              <w:left w:w="57" w:type="dxa"/>
              <w:bottom w:w="57" w:type="dxa"/>
              <w:right w:w="57" w:type="dxa"/>
            </w:tcMar>
            <w:vAlign w:val="center"/>
          </w:tcPr>
          <w:p>
            <w:pPr>
              <w:keepNext w:val="0"/>
              <w:keepLines w:val="0"/>
              <w:widowControl/>
              <w:suppressLineNumbers w:val="0"/>
              <w:jc w:val="both"/>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区人民政府</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（由区农业农村局承办）</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《中华人民共和国防洪法》</w:t>
            </w:r>
          </w:p>
        </w:tc>
        <w:tc>
          <w:tcPr>
            <w:tcW w:w="2782" w:type="dxa"/>
            <w:noWrap w:val="0"/>
            <w:tcMar>
              <w:top w:w="57" w:type="dxa"/>
              <w:left w:w="57" w:type="dxa"/>
              <w:bottom w:w="57" w:type="dxa"/>
              <w:right w:w="57" w:type="dxa"/>
            </w:tcMar>
            <w:vAlign w:val="center"/>
          </w:tcPr>
          <w:p>
            <w:pPr>
              <w:jc w:val="both"/>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占用农业灌溉水源、灌排工程设施审批</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《国务院对确需保留的行政审批项目设定行政许可的决定》</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利用堤顶、戗台兼做公路审批</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《中华人民共和国河道管理条例》</w:t>
            </w:r>
          </w:p>
        </w:tc>
        <w:tc>
          <w:tcPr>
            <w:tcW w:w="2782" w:type="dxa"/>
            <w:noWrap w:val="0"/>
            <w:tcMar>
              <w:top w:w="57" w:type="dxa"/>
              <w:left w:w="57" w:type="dxa"/>
              <w:bottom w:w="57" w:type="dxa"/>
              <w:right w:w="57" w:type="dxa"/>
            </w:tcMar>
            <w:vAlign w:val="center"/>
          </w:tcPr>
          <w:p>
            <w:pPr>
              <w:jc w:val="both"/>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坝顶兼做公路审批</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《水库大坝安全管理条例》</w:t>
            </w:r>
          </w:p>
        </w:tc>
        <w:tc>
          <w:tcPr>
            <w:tcW w:w="2782" w:type="dxa"/>
            <w:noWrap w:val="0"/>
            <w:tcMar>
              <w:top w:w="57" w:type="dxa"/>
              <w:left w:w="57" w:type="dxa"/>
              <w:bottom w:w="57" w:type="dxa"/>
              <w:right w:w="57" w:type="dxa"/>
            </w:tcMar>
            <w:vAlign w:val="center"/>
          </w:tcPr>
          <w:p>
            <w:pPr>
              <w:jc w:val="both"/>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蓄滞洪区避洪设施建设审批</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《国务院对确需保留的行政审批项目设定行政许可的决定》</w:t>
            </w:r>
          </w:p>
        </w:tc>
        <w:tc>
          <w:tcPr>
            <w:tcW w:w="2782" w:type="dxa"/>
            <w:noWrap w:val="0"/>
            <w:tcMar>
              <w:top w:w="57" w:type="dxa"/>
              <w:left w:w="57" w:type="dxa"/>
              <w:bottom w:w="57" w:type="dxa"/>
              <w:right w:w="57" w:type="dxa"/>
            </w:tcMar>
            <w:vAlign w:val="center"/>
          </w:tcPr>
          <w:p>
            <w:pPr>
              <w:jc w:val="both"/>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大坝管理和保护范围内修建码头、渔塘许可</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《水库大坝安全管理条例》</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农药经营许可</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rPr>
            </w:pPr>
            <w:r>
              <w:rPr>
                <w:rFonts w:hint="eastAsia" w:ascii="Times New Roman" w:hAnsi="Times New Roman" w:eastAsia="宋体" w:cs="宋体"/>
                <w:i w:val="0"/>
                <w:iCs w:val="0"/>
                <w:color w:val="000000"/>
                <w:kern w:val="0"/>
                <w:sz w:val="21"/>
                <w:szCs w:val="21"/>
                <w:u w:val="none"/>
                <w:lang w:val="en-US" w:eastAsia="zh-CN" w:bidi="ar"/>
              </w:rPr>
              <w:t>《农药管理条例》</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兽药经营许可</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《兽药管理条例》</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农作物种子生产经营许可</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《中华人民共和国种子法》</w:t>
            </w:r>
          </w:p>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《农业转基因生物安全管理条例》</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spacing w:val="-6"/>
                <w:kern w:val="0"/>
                <w:sz w:val="21"/>
                <w:szCs w:val="21"/>
                <w:u w:val="none"/>
                <w:lang w:val="en-US" w:eastAsia="zh-CN" w:bidi="ar"/>
              </w:rPr>
              <w:t>《农作物种子生产经营许可管理办法》</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食用菌菌种生产经营许可</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区农业农村局</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（部分为受理）</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《中华人民共和国种子法》</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《食用菌菌种管理办法》</w:t>
            </w:r>
          </w:p>
        </w:tc>
        <w:tc>
          <w:tcPr>
            <w:tcW w:w="2782" w:type="dxa"/>
            <w:noWrap w:val="0"/>
            <w:tcMar>
              <w:top w:w="57" w:type="dxa"/>
              <w:left w:w="57" w:type="dxa"/>
              <w:bottom w:w="57" w:type="dxa"/>
              <w:right w:w="57" w:type="dxa"/>
            </w:tcMar>
            <w:vAlign w:val="center"/>
          </w:tcPr>
          <w:p>
            <w:pPr>
              <w:jc w:val="both"/>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使用低于国家或地方规定的种用标准的农作物种子审批</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cs="宋体"/>
                <w:i w:val="0"/>
                <w:iCs w:val="0"/>
                <w:color w:val="000000"/>
                <w:kern w:val="0"/>
                <w:sz w:val="21"/>
                <w:szCs w:val="21"/>
                <w:u w:val="none"/>
                <w:lang w:val="en-US" w:eastAsia="zh-CN" w:bidi="ar"/>
              </w:rPr>
              <w:t>区人民政府（由</w:t>
            </w:r>
            <w:r>
              <w:rPr>
                <w:rFonts w:hint="eastAsia" w:ascii="Times New Roman" w:hAnsi="Times New Roman" w:eastAsia="宋体" w:cs="宋体"/>
                <w:i w:val="0"/>
                <w:iCs w:val="0"/>
                <w:color w:val="000000"/>
                <w:kern w:val="0"/>
                <w:sz w:val="21"/>
                <w:szCs w:val="21"/>
                <w:u w:val="none"/>
                <w:lang w:val="en-US" w:eastAsia="zh-CN" w:bidi="ar"/>
              </w:rPr>
              <w:t>区农业农村局</w:t>
            </w:r>
            <w:r>
              <w:rPr>
                <w:rFonts w:hint="eastAsia" w:ascii="Times New Roman" w:hAnsi="Times New Roman" w:cs="宋体"/>
                <w:i w:val="0"/>
                <w:iCs w:val="0"/>
                <w:color w:val="000000"/>
                <w:kern w:val="0"/>
                <w:sz w:val="21"/>
                <w:szCs w:val="21"/>
                <w:u w:val="none"/>
                <w:lang w:val="en-US" w:eastAsia="zh-CN" w:bidi="ar"/>
              </w:rPr>
              <w:t>承办）</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《中华人民共和国种子法》</w:t>
            </w:r>
          </w:p>
        </w:tc>
        <w:tc>
          <w:tcPr>
            <w:tcW w:w="2782" w:type="dxa"/>
            <w:noWrap w:val="0"/>
            <w:tcMar>
              <w:top w:w="57" w:type="dxa"/>
              <w:left w:w="57" w:type="dxa"/>
              <w:bottom w:w="57" w:type="dxa"/>
              <w:right w:w="57" w:type="dxa"/>
            </w:tcMar>
            <w:vAlign w:val="center"/>
          </w:tcPr>
          <w:p>
            <w:pPr>
              <w:jc w:val="both"/>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种畜禽生产经营许可</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《中华人民共和国畜牧法》</w:t>
            </w:r>
          </w:p>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《农业转基因生物安全管理条例》</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《养蜂管理办法（试行）》（农业部公告第1692号）</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蚕种生产经营许可</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区农业农村局</w:t>
            </w:r>
            <w:r>
              <w:rPr>
                <w:rFonts w:hint="default" w:ascii="Times New Roman" w:hAnsi="Times New Roman" w:eastAsia="宋体" w:cs="Times New Roman Regular"/>
                <w:color w:val="000000"/>
                <w:sz w:val="21"/>
                <w:szCs w:val="21"/>
                <w:highlight w:val="none"/>
              </w:rPr>
              <w:t>（受理）</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《中华人民共和国畜牧法》</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《蚕种管理办法》</w:t>
            </w:r>
          </w:p>
        </w:tc>
        <w:tc>
          <w:tcPr>
            <w:tcW w:w="2782" w:type="dxa"/>
            <w:noWrap w:val="0"/>
            <w:tcMar>
              <w:top w:w="57" w:type="dxa"/>
              <w:left w:w="57" w:type="dxa"/>
              <w:bottom w:w="57" w:type="dxa"/>
              <w:right w:w="57" w:type="dxa"/>
            </w:tcMar>
            <w:vAlign w:val="center"/>
          </w:tcPr>
          <w:p>
            <w:pPr>
              <w:jc w:val="both"/>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农业植物检疫证书核发</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《植物检疫条例》</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农业植物产地检疫合格证签发</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《植物检疫条例》</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农业野生植物采集、出售、收购、野外考察审批</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区农业农村局</w:t>
            </w:r>
            <w:r>
              <w:rPr>
                <w:rFonts w:hint="default" w:ascii="Times New Roman" w:hAnsi="Times New Roman" w:eastAsia="宋体" w:cs="Times New Roman Regular"/>
                <w:color w:val="000000"/>
                <w:sz w:val="21"/>
                <w:szCs w:val="21"/>
                <w:highlight w:val="none"/>
              </w:rPr>
              <w:t>（受理）</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《中华人民共和国野生植物保护条例》</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采集国家二级保护野生植物的，由县级农业农村部门受理</w:t>
            </w:r>
          </w:p>
          <w:p>
            <w:pPr>
              <w:pStyle w:val="4"/>
              <w:jc w:val="both"/>
              <w:rPr>
                <w:rFonts w:hint="eastAsia"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动物及动物产品检疫合格证核发</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《中华人民共和国动物防疫法》</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《动物检疫管理办法》</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动物防疫条件合格证核发</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《中华人民共和国动物防疫法》</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《动物防疫条件审查办法》</w:t>
            </w:r>
          </w:p>
        </w:tc>
        <w:tc>
          <w:tcPr>
            <w:tcW w:w="2782" w:type="dxa"/>
            <w:noWrap w:val="0"/>
            <w:tcMar>
              <w:top w:w="57" w:type="dxa"/>
              <w:left w:w="57" w:type="dxa"/>
              <w:bottom w:w="57" w:type="dxa"/>
              <w:right w:w="57" w:type="dxa"/>
            </w:tcMar>
            <w:vAlign w:val="center"/>
          </w:tcPr>
          <w:p>
            <w:pPr>
              <w:jc w:val="both"/>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向无规定动物疫病区输入易感动物、动物产品的检疫审批</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《中华人民共和国动物防疫法》</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《动物检疫管理办法》</w:t>
            </w:r>
          </w:p>
        </w:tc>
        <w:tc>
          <w:tcPr>
            <w:tcW w:w="2782" w:type="dxa"/>
            <w:noWrap w:val="0"/>
            <w:tcMar>
              <w:top w:w="57" w:type="dxa"/>
              <w:left w:w="57" w:type="dxa"/>
              <w:bottom w:w="57" w:type="dxa"/>
              <w:right w:w="57" w:type="dxa"/>
            </w:tcMar>
            <w:vAlign w:val="center"/>
          </w:tcPr>
          <w:p>
            <w:pPr>
              <w:jc w:val="both"/>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动物诊疗许可</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《中华人民共和国动物防疫法》</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《动物诊疗机构管理办法》</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生鲜乳收购站许可</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《乳品质量安全监督管理条例》</w:t>
            </w:r>
          </w:p>
        </w:tc>
        <w:tc>
          <w:tcPr>
            <w:tcW w:w="2782" w:type="dxa"/>
            <w:noWrap w:val="0"/>
            <w:tcMar>
              <w:top w:w="57" w:type="dxa"/>
              <w:left w:w="57" w:type="dxa"/>
              <w:bottom w:w="57" w:type="dxa"/>
              <w:right w:w="57" w:type="dxa"/>
            </w:tcMar>
            <w:vAlign w:val="center"/>
          </w:tcPr>
          <w:p>
            <w:pPr>
              <w:jc w:val="both"/>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生鲜乳准运证明核发</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《乳品质量安全监督管理条例》</w:t>
            </w:r>
          </w:p>
        </w:tc>
        <w:tc>
          <w:tcPr>
            <w:tcW w:w="2782" w:type="dxa"/>
            <w:noWrap w:val="0"/>
            <w:tcMar>
              <w:top w:w="57" w:type="dxa"/>
              <w:left w:w="57" w:type="dxa"/>
              <w:bottom w:w="57" w:type="dxa"/>
              <w:right w:w="57" w:type="dxa"/>
            </w:tcMar>
            <w:vAlign w:val="center"/>
          </w:tcPr>
          <w:p>
            <w:pPr>
              <w:jc w:val="both"/>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2469"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拖拉机和联合收割机驾驶证核发</w:t>
            </w:r>
          </w:p>
        </w:tc>
        <w:tc>
          <w:tcPr>
            <w:tcW w:w="2808"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3499"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《中华人民共和国道路交通安全法》</w:t>
            </w:r>
          </w:p>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《农业机械安全监督管理条例》</w:t>
            </w:r>
          </w:p>
        </w:tc>
        <w:tc>
          <w:tcPr>
            <w:tcW w:w="2782" w:type="dxa"/>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2469"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拖拉机和联合收割机登记</w:t>
            </w:r>
          </w:p>
        </w:tc>
        <w:tc>
          <w:tcPr>
            <w:tcW w:w="2808"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3499"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《中华人民共和国道路交通安全法》</w:t>
            </w:r>
          </w:p>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《农业机械安全监督管理条例》</w:t>
            </w:r>
          </w:p>
        </w:tc>
        <w:tc>
          <w:tcPr>
            <w:tcW w:w="2782" w:type="dxa"/>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2469"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工商企业等社会资本通过流转取得土地经营权审批</w:t>
            </w:r>
          </w:p>
        </w:tc>
        <w:tc>
          <w:tcPr>
            <w:tcW w:w="2808"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区人民政府</w:t>
            </w:r>
          </w:p>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（由区农业农村局承办）</w:t>
            </w:r>
          </w:p>
        </w:tc>
        <w:tc>
          <w:tcPr>
            <w:tcW w:w="3499"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《中华人民共和国农村土地承包法》</w:t>
            </w:r>
          </w:p>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《农村土地经营权流转管理办法》</w:t>
            </w:r>
          </w:p>
        </w:tc>
        <w:tc>
          <w:tcPr>
            <w:tcW w:w="2782" w:type="dxa"/>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2469"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农村村民宅基地审批</w:t>
            </w:r>
          </w:p>
        </w:tc>
        <w:tc>
          <w:tcPr>
            <w:tcW w:w="2808"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Times New Roman Regular"/>
                <w:color w:val="000000"/>
                <w:sz w:val="21"/>
                <w:szCs w:val="21"/>
                <w:highlight w:val="none"/>
                <w:lang w:eastAsia="zh-CN"/>
              </w:rPr>
              <w:t>跳马镇人民政府</w:t>
            </w:r>
          </w:p>
        </w:tc>
        <w:tc>
          <w:tcPr>
            <w:tcW w:w="3499"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《中华人民共和国土地管理法》</w:t>
            </w:r>
          </w:p>
        </w:tc>
        <w:tc>
          <w:tcPr>
            <w:tcW w:w="2782" w:type="dxa"/>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2469"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渔业船舶船员证书核发</w:t>
            </w:r>
          </w:p>
        </w:tc>
        <w:tc>
          <w:tcPr>
            <w:tcW w:w="2808"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3499"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《中华人民共和国渔港水域交通安全管理条例》</w:t>
            </w:r>
          </w:p>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宋体" w:cs="宋体"/>
                <w:i w:val="0"/>
                <w:iCs w:val="0"/>
                <w:color w:val="000000"/>
                <w:spacing w:val="-6"/>
                <w:kern w:val="0"/>
                <w:sz w:val="21"/>
                <w:szCs w:val="21"/>
                <w:u w:val="none"/>
                <w:lang w:val="en-US" w:eastAsia="zh-CN" w:bidi="ar"/>
              </w:rPr>
            </w:pPr>
            <w:r>
              <w:rPr>
                <w:rFonts w:hint="eastAsia" w:ascii="Times New Roman" w:hAnsi="Times New Roman" w:eastAsia="宋体" w:cs="宋体"/>
                <w:i w:val="0"/>
                <w:iCs w:val="0"/>
                <w:color w:val="000000"/>
                <w:spacing w:val="-6"/>
                <w:kern w:val="0"/>
                <w:sz w:val="21"/>
                <w:szCs w:val="21"/>
                <w:u w:val="none"/>
                <w:lang w:val="en-US" w:eastAsia="zh-CN" w:bidi="ar"/>
              </w:rPr>
              <w:t>《中华人民共和国渔业船员管理办法》</w:t>
            </w:r>
          </w:p>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《国家职业资格目录（2021年版）》</w:t>
            </w:r>
          </w:p>
        </w:tc>
        <w:tc>
          <w:tcPr>
            <w:tcW w:w="2782"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2469"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水产苗种生产经营审批</w:t>
            </w:r>
          </w:p>
        </w:tc>
        <w:tc>
          <w:tcPr>
            <w:tcW w:w="2808"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3499"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《中华人民共和国渔业法》</w:t>
            </w:r>
          </w:p>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《水产苗种管理办法》</w:t>
            </w:r>
          </w:p>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《农业转基因生物安全管理条例》</w:t>
            </w:r>
          </w:p>
        </w:tc>
        <w:tc>
          <w:tcPr>
            <w:tcW w:w="2782"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2469"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水域滩涂养殖证核发</w:t>
            </w:r>
          </w:p>
        </w:tc>
        <w:tc>
          <w:tcPr>
            <w:tcW w:w="2808"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区人民政府</w:t>
            </w:r>
          </w:p>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（由区农业农村局承办）</w:t>
            </w:r>
          </w:p>
        </w:tc>
        <w:tc>
          <w:tcPr>
            <w:tcW w:w="3499"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《中华人民共和国渔业法》</w:t>
            </w:r>
          </w:p>
        </w:tc>
        <w:tc>
          <w:tcPr>
            <w:tcW w:w="2782" w:type="dxa"/>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2469"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渔业船网工具指标审批</w:t>
            </w:r>
          </w:p>
        </w:tc>
        <w:tc>
          <w:tcPr>
            <w:tcW w:w="2808"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3499"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《中华人民共和国渔业法》</w:t>
            </w:r>
          </w:p>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《渔业捕捞许可管理规定》</w:t>
            </w:r>
          </w:p>
        </w:tc>
        <w:tc>
          <w:tcPr>
            <w:tcW w:w="2782" w:type="dxa"/>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2469"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渔业捕捞许可</w:t>
            </w:r>
          </w:p>
        </w:tc>
        <w:tc>
          <w:tcPr>
            <w:tcW w:w="2808"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3499"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《中华人民共和国渔业法》</w:t>
            </w:r>
          </w:p>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《中华人民共和国渔业法实施细则》</w:t>
            </w:r>
          </w:p>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《渔业捕捞许可管理规定》</w:t>
            </w:r>
          </w:p>
        </w:tc>
        <w:tc>
          <w:tcPr>
            <w:tcW w:w="2782"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宋体" w:cs="宋体"/>
                <w:i w:val="0"/>
                <w:iCs w:val="0"/>
                <w:color w:val="000000"/>
                <w:sz w:val="21"/>
                <w:szCs w:val="21"/>
                <w:u w:val="none"/>
              </w:rPr>
            </w:pPr>
            <w:r>
              <w:rPr>
                <w:rStyle w:val="8"/>
                <w:rFonts w:hint="eastAsia" w:ascii="Times New Roman" w:hAnsi="Times New Roman" w:eastAsia="宋体" w:cs="宋体"/>
                <w:sz w:val="21"/>
                <w:szCs w:val="21"/>
                <w:lang w:val="en-US" w:eastAsia="zh-CN" w:bidi="ar"/>
              </w:rPr>
              <w:t>根据《长沙市人民政府关于长沙市重点水域常年禁渔的通告》（长政发〔</w:t>
            </w:r>
            <w:r>
              <w:rPr>
                <w:rStyle w:val="9"/>
                <w:rFonts w:hint="eastAsia" w:ascii="Times New Roman" w:hAnsi="Times New Roman" w:eastAsia="宋体" w:cs="宋体"/>
                <w:sz w:val="21"/>
                <w:szCs w:val="21"/>
                <w:lang w:val="en-US" w:eastAsia="zh-CN" w:bidi="ar"/>
              </w:rPr>
              <w:t>2020</w:t>
            </w:r>
            <w:r>
              <w:rPr>
                <w:rStyle w:val="8"/>
                <w:rFonts w:hint="eastAsia" w:ascii="Times New Roman" w:hAnsi="Times New Roman" w:eastAsia="宋体" w:cs="宋体"/>
                <w:sz w:val="21"/>
                <w:szCs w:val="21"/>
                <w:lang w:val="en-US" w:eastAsia="zh-CN" w:bidi="ar"/>
              </w:rPr>
              <w:t>〕</w:t>
            </w:r>
            <w:r>
              <w:rPr>
                <w:rStyle w:val="9"/>
                <w:rFonts w:hint="eastAsia" w:ascii="Times New Roman" w:hAnsi="Times New Roman" w:eastAsia="宋体" w:cs="宋体"/>
                <w:sz w:val="21"/>
                <w:szCs w:val="21"/>
                <w:lang w:val="en-US" w:eastAsia="zh-CN" w:bidi="ar"/>
              </w:rPr>
              <w:t>6</w:t>
            </w:r>
            <w:r>
              <w:rPr>
                <w:rStyle w:val="8"/>
                <w:rFonts w:hint="eastAsia" w:ascii="Times New Roman" w:hAnsi="Times New Roman" w:eastAsia="宋体" w:cs="宋体"/>
                <w:sz w:val="21"/>
                <w:szCs w:val="21"/>
                <w:lang w:val="en-US" w:eastAsia="zh-CN" w:bidi="ar"/>
              </w:rPr>
              <w:t>号）实施常年禁渔，停止办理渔业捕捞许可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9"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kern w:val="0"/>
                <w:sz w:val="21"/>
                <w:szCs w:val="21"/>
                <w:u w:val="none"/>
                <w:lang w:val="en-US" w:eastAsia="zh-CN" w:bidi="ar"/>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建设项目使用林地及在森林和野生动物类型国家级自然保护区建设审批</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highlight w:val="none"/>
                <w:u w:val="none"/>
                <w:lang w:val="en-US" w:eastAsia="zh-CN" w:bidi="ar"/>
              </w:rPr>
            </w:pPr>
            <w:r>
              <w:rPr>
                <w:rFonts w:hint="eastAsia" w:ascii="Times New Roman" w:hAnsi="Times New Roman" w:eastAsia="宋体" w:cs="宋体"/>
                <w:i w:val="0"/>
                <w:iCs w:val="0"/>
                <w:color w:val="000000"/>
                <w:kern w:val="0"/>
                <w:sz w:val="21"/>
                <w:szCs w:val="21"/>
                <w:highlight w:val="none"/>
                <w:u w:val="none"/>
                <w:lang w:val="en-US" w:eastAsia="zh-CN" w:bidi="ar"/>
              </w:rPr>
              <w:t>区农业农村局</w:t>
            </w:r>
          </w:p>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Style w:val="10"/>
                <w:rFonts w:hint="eastAsia" w:ascii="Times New Roman" w:hAnsi="Times New Roman" w:eastAsia="宋体" w:cs="宋体"/>
                <w:color w:val="auto"/>
                <w:sz w:val="21"/>
                <w:szCs w:val="21"/>
                <w:highlight w:val="none"/>
              </w:rPr>
              <w:t>（初审）</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《中华人民共和国森林法》</w:t>
            </w:r>
          </w:p>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《中华人民共和国森林法实施条例》</w:t>
            </w:r>
          </w:p>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《森林和野生动物类型自然保护区管理办法》</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Style w:val="8"/>
                <w:rFonts w:hint="eastAsia" w:ascii="Times New Roman" w:hAnsi="Times New Roman" w:eastAsia="宋体" w:cs="宋体"/>
                <w:sz w:val="21"/>
                <w:szCs w:val="21"/>
                <w:lang w:val="en-US" w:eastAsia="zh-CN" w:bidi="ar"/>
              </w:rPr>
            </w:pPr>
            <w:r>
              <w:rPr>
                <w:rFonts w:hint="eastAsia" w:ascii="Times New Roman" w:hAnsi="Times New Roman" w:eastAsia="宋体" w:cs="宋体"/>
                <w:i w:val="0"/>
                <w:iCs w:val="0"/>
                <w:color w:val="000000"/>
                <w:kern w:val="0"/>
                <w:sz w:val="21"/>
                <w:szCs w:val="21"/>
                <w:u w:val="none"/>
                <w:lang w:val="en-US" w:eastAsia="zh-CN" w:bidi="ar"/>
              </w:rPr>
              <w:t>望城区、芙蓉区、天心区、开福区、雨花区林业部门初审组卷后报市林业局审查，再报省林业局终审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kern w:val="0"/>
                <w:sz w:val="21"/>
                <w:szCs w:val="21"/>
                <w:u w:val="none"/>
                <w:lang w:val="en-US" w:eastAsia="zh-CN" w:bidi="ar"/>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林木采伐许可证核发</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《中华人民共和国森林法》</w:t>
            </w:r>
          </w:p>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《中华人民共和国森林法实施条例》</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Style w:val="8"/>
                <w:rFonts w:hint="eastAsia" w:ascii="Times New Roman" w:hAnsi="Times New Roman" w:eastAsia="宋体" w:cs="宋体"/>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8"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kern w:val="0"/>
                <w:sz w:val="21"/>
                <w:szCs w:val="21"/>
                <w:u w:val="none"/>
                <w:lang w:val="en-US" w:eastAsia="zh-CN" w:bidi="ar"/>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在风景名胜区内从事建设、设置广告、举办大型游乐活动以及其他影响生态和景观活动许可</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《风景名胜区条例》</w:t>
            </w:r>
          </w:p>
        </w:tc>
        <w:tc>
          <w:tcPr>
            <w:tcW w:w="2782" w:type="dxa"/>
            <w:noWrap w:val="0"/>
            <w:tcMar>
              <w:top w:w="57" w:type="dxa"/>
              <w:left w:w="57" w:type="dxa"/>
              <w:bottom w:w="57" w:type="dxa"/>
              <w:right w:w="57" w:type="dxa"/>
            </w:tcMar>
            <w:vAlign w:val="center"/>
          </w:tcPr>
          <w:p>
            <w:pPr>
              <w:jc w:val="both"/>
              <w:rPr>
                <w:rStyle w:val="8"/>
                <w:rFonts w:hint="eastAsia" w:ascii="Times New Roman" w:hAnsi="Times New Roman" w:eastAsia="宋体" w:cs="宋体"/>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kern w:val="0"/>
                <w:sz w:val="21"/>
                <w:szCs w:val="21"/>
                <w:u w:val="none"/>
                <w:lang w:val="en-US" w:eastAsia="zh-CN" w:bidi="ar"/>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工商企业等社会资本通过流转取得林地经营权审批</w:t>
            </w:r>
          </w:p>
        </w:tc>
        <w:tc>
          <w:tcPr>
            <w:tcW w:w="2808" w:type="dxa"/>
            <w:noWrap w:val="0"/>
            <w:tcMar>
              <w:top w:w="57" w:type="dxa"/>
              <w:left w:w="57" w:type="dxa"/>
              <w:bottom w:w="57" w:type="dxa"/>
              <w:right w:w="57" w:type="dxa"/>
            </w:tcMar>
            <w:vAlign w:val="center"/>
          </w:tcPr>
          <w:p>
            <w:pPr>
              <w:keepNext w:val="0"/>
              <w:keepLines w:val="0"/>
              <w:widowControl/>
              <w:suppressLineNumbers w:val="0"/>
              <w:jc w:val="both"/>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区人民政府</w:t>
            </w:r>
          </w:p>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（由区农业农村局承办）</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《中华人民共和国农村土地承包法》</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Style w:val="8"/>
                <w:rFonts w:hint="default" w:ascii="Times New Roman" w:hAnsi="Times New Roman" w:eastAsia="宋体" w:cs="宋体"/>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kern w:val="0"/>
                <w:sz w:val="21"/>
                <w:szCs w:val="21"/>
                <w:u w:val="none"/>
                <w:lang w:val="en-US" w:eastAsia="zh-CN" w:bidi="ar"/>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移植古树名木审批</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《湖南省林业条例》</w:t>
            </w:r>
          </w:p>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《湖南省古树名木保护办法》</w:t>
            </w:r>
          </w:p>
        </w:tc>
        <w:tc>
          <w:tcPr>
            <w:tcW w:w="2782"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移植一级古树名木审批（城市外）由市林业局及望城区、长沙县、浏阳市、宁乡市林业部门初审，报省林业局终审；移植一级古树名木审批（城市内）、移植二级古树名木审批由望城区、长沙县、浏阳市、宁乡市林业部门初审，报市林业局终审；移植三级古树名木审批根据《湖南省人民政府办公厅关于印发〈湖南省园区赋权指导目录〉的通知》（湘政办发〔2020〕49号）直接下放至国家级、省级园区管委会实施（由园区管委会根据实际工作需要和承接能力承接），根据《长沙市人民政府办公厅关于下放部分市级权限（第二批“一件事一次办”）的通知》（长政办发〔2020〕4号）直接下放至各区县（市）人民政府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kern w:val="0"/>
                <w:sz w:val="21"/>
                <w:szCs w:val="21"/>
                <w:u w:val="none"/>
                <w:lang w:val="en-US" w:eastAsia="zh-CN" w:bidi="ar"/>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区农业农村局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植物园设立许可</w:t>
            </w:r>
          </w:p>
        </w:tc>
        <w:tc>
          <w:tcPr>
            <w:tcW w:w="2808" w:type="dxa"/>
            <w:noWrap w:val="0"/>
            <w:tcMar>
              <w:top w:w="57" w:type="dxa"/>
              <w:left w:w="57" w:type="dxa"/>
              <w:bottom w:w="57" w:type="dxa"/>
              <w:right w:w="57" w:type="dxa"/>
            </w:tcMar>
            <w:vAlign w:val="center"/>
          </w:tcPr>
          <w:p>
            <w:pPr>
              <w:keepNext w:val="0"/>
              <w:keepLines w:val="0"/>
              <w:widowControl/>
              <w:suppressLineNumbers w:val="0"/>
              <w:jc w:val="both"/>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区人民政府</w:t>
            </w:r>
          </w:p>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spacing w:val="-6"/>
                <w:kern w:val="0"/>
                <w:sz w:val="21"/>
                <w:szCs w:val="21"/>
                <w:u w:val="none"/>
                <w:lang w:val="en-US" w:eastAsia="zh-CN" w:bidi="ar"/>
              </w:rPr>
              <w:t>（初审，由区农业农村局承办）</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《湖南省植物园条例》</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区文旅体局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文艺表演团体设立审批</w:t>
            </w:r>
          </w:p>
        </w:tc>
        <w:tc>
          <w:tcPr>
            <w:tcW w:w="2808" w:type="dxa"/>
            <w:noWrap/>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区文旅体局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《营业性演出管理条例》</w:t>
            </w:r>
          </w:p>
        </w:tc>
        <w:tc>
          <w:tcPr>
            <w:tcW w:w="2782" w:type="dxa"/>
            <w:noWrap w:val="0"/>
            <w:tcMar>
              <w:top w:w="57" w:type="dxa"/>
              <w:left w:w="57" w:type="dxa"/>
              <w:bottom w:w="57" w:type="dxa"/>
              <w:right w:w="57" w:type="dxa"/>
            </w:tcMar>
            <w:vAlign w:val="center"/>
          </w:tcPr>
          <w:p>
            <w:pPr>
              <w:jc w:val="both"/>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区文旅体局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营业性演出审批</w:t>
            </w:r>
          </w:p>
        </w:tc>
        <w:tc>
          <w:tcPr>
            <w:tcW w:w="2808" w:type="dxa"/>
            <w:noWrap/>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区文旅体局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《营业性演出管理条例》</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《营业性演出管理条例实施细则》</w:t>
            </w:r>
          </w:p>
        </w:tc>
        <w:tc>
          <w:tcPr>
            <w:tcW w:w="2782" w:type="dxa"/>
            <w:noWrap w:val="0"/>
            <w:tcMar>
              <w:top w:w="57" w:type="dxa"/>
              <w:left w:w="57" w:type="dxa"/>
              <w:bottom w:w="57" w:type="dxa"/>
              <w:right w:w="57" w:type="dxa"/>
            </w:tcMar>
            <w:vAlign w:val="center"/>
          </w:tcPr>
          <w:p>
            <w:pPr>
              <w:jc w:val="both"/>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区文旅体局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娱乐场所经营活动审批</w:t>
            </w:r>
          </w:p>
        </w:tc>
        <w:tc>
          <w:tcPr>
            <w:tcW w:w="2808" w:type="dxa"/>
            <w:noWrap/>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区文旅体局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《娱乐场所管理条例》</w:t>
            </w:r>
          </w:p>
        </w:tc>
        <w:tc>
          <w:tcPr>
            <w:tcW w:w="2782" w:type="dxa"/>
            <w:noWrap w:val="0"/>
            <w:tcMar>
              <w:top w:w="57" w:type="dxa"/>
              <w:left w:w="57" w:type="dxa"/>
              <w:bottom w:w="57" w:type="dxa"/>
              <w:right w:w="57" w:type="dxa"/>
            </w:tcMar>
            <w:vAlign w:val="center"/>
          </w:tcPr>
          <w:p>
            <w:pPr>
              <w:jc w:val="both"/>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区文旅体局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互联网上网服务营业场所筹建审批</w:t>
            </w:r>
          </w:p>
        </w:tc>
        <w:tc>
          <w:tcPr>
            <w:tcW w:w="2808" w:type="dxa"/>
            <w:noWrap/>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区文旅体局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《互联网上网服务营业场所管理条例》</w:t>
            </w:r>
          </w:p>
        </w:tc>
        <w:tc>
          <w:tcPr>
            <w:tcW w:w="2782" w:type="dxa"/>
            <w:noWrap w:val="0"/>
            <w:tcMar>
              <w:top w:w="57" w:type="dxa"/>
              <w:left w:w="57" w:type="dxa"/>
              <w:bottom w:w="57" w:type="dxa"/>
              <w:right w:w="57" w:type="dxa"/>
            </w:tcMar>
            <w:vAlign w:val="center"/>
          </w:tcPr>
          <w:p>
            <w:pPr>
              <w:jc w:val="both"/>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kern w:val="0"/>
                <w:sz w:val="21"/>
                <w:szCs w:val="21"/>
                <w:u w:val="none"/>
                <w:lang w:val="en-US" w:eastAsia="zh-CN" w:bidi="ar"/>
              </w:rPr>
            </w:pPr>
          </w:p>
        </w:tc>
        <w:tc>
          <w:tcPr>
            <w:tcW w:w="1867" w:type="dxa"/>
            <w:noWrap/>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区文旅体局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Style w:val="11"/>
                <w:rFonts w:hint="eastAsia" w:ascii="Times New Roman" w:hAnsi="Times New Roman" w:eastAsia="宋体" w:cs="宋体"/>
                <w:sz w:val="21"/>
                <w:szCs w:val="21"/>
                <w:lang w:val="en-US" w:eastAsia="zh-CN" w:bidi="ar"/>
              </w:rPr>
              <w:t>举办健身气功活动及设立站点审批</w:t>
            </w:r>
          </w:p>
        </w:tc>
        <w:tc>
          <w:tcPr>
            <w:tcW w:w="2808" w:type="dxa"/>
            <w:noWrap/>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区文旅体局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《国务院对确需保留的行政审批项目设定行政许可的决定》</w:t>
            </w:r>
          </w:p>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《健身气功管理办法》</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kern w:val="0"/>
                <w:sz w:val="21"/>
                <w:szCs w:val="21"/>
                <w:u w:val="none"/>
                <w:lang w:val="en-US" w:eastAsia="zh-CN" w:bidi="ar"/>
              </w:rPr>
            </w:pPr>
          </w:p>
        </w:tc>
        <w:tc>
          <w:tcPr>
            <w:tcW w:w="1867" w:type="dxa"/>
            <w:noWrap/>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区文旅体局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高危险性体育项目经营许可</w:t>
            </w:r>
          </w:p>
        </w:tc>
        <w:tc>
          <w:tcPr>
            <w:tcW w:w="2808" w:type="dxa"/>
            <w:noWrap/>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区文旅体局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《中华人民共和国体育法》</w:t>
            </w:r>
          </w:p>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《全民健身条例》</w:t>
            </w:r>
          </w:p>
        </w:tc>
        <w:tc>
          <w:tcPr>
            <w:tcW w:w="2782" w:type="dxa"/>
            <w:noWrap w:val="0"/>
            <w:tcMar>
              <w:top w:w="57" w:type="dxa"/>
              <w:left w:w="57" w:type="dxa"/>
              <w:bottom w:w="57" w:type="dxa"/>
              <w:right w:w="57" w:type="dxa"/>
            </w:tcMar>
            <w:vAlign w:val="center"/>
          </w:tcPr>
          <w:p>
            <w:pPr>
              <w:jc w:val="both"/>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kern w:val="0"/>
                <w:sz w:val="21"/>
                <w:szCs w:val="21"/>
                <w:u w:val="none"/>
                <w:lang w:val="en-US" w:eastAsia="zh-CN" w:bidi="ar"/>
              </w:rPr>
            </w:pPr>
          </w:p>
        </w:tc>
        <w:tc>
          <w:tcPr>
            <w:tcW w:w="1867" w:type="dxa"/>
            <w:noWrap/>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区文旅体局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临时占用公共体育场地设施审批</w:t>
            </w:r>
          </w:p>
        </w:tc>
        <w:tc>
          <w:tcPr>
            <w:tcW w:w="2808" w:type="dxa"/>
            <w:noWrap/>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区文旅体局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《中华人民共和国体育法》</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区文旅体局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互联网上网服务经营活动审批</w:t>
            </w:r>
          </w:p>
        </w:tc>
        <w:tc>
          <w:tcPr>
            <w:tcW w:w="2808" w:type="dxa"/>
            <w:noWrap/>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区文旅体局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《互联网上网服务营业场所管理条例》</w:t>
            </w:r>
          </w:p>
        </w:tc>
        <w:tc>
          <w:tcPr>
            <w:tcW w:w="2782" w:type="dxa"/>
            <w:noWrap w:val="0"/>
            <w:tcMar>
              <w:top w:w="57" w:type="dxa"/>
              <w:left w:w="57" w:type="dxa"/>
              <w:bottom w:w="57" w:type="dxa"/>
              <w:right w:w="57" w:type="dxa"/>
            </w:tcMar>
            <w:vAlign w:val="center"/>
          </w:tcPr>
          <w:p>
            <w:pPr>
              <w:jc w:val="both"/>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区文旅体局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举办高危险性体育赛事</w:t>
            </w:r>
            <w:r>
              <w:rPr>
                <w:rFonts w:hint="default" w:ascii="Times New Roman" w:hAnsi="Times New Roman" w:eastAsia="宋体" w:cs="宋体"/>
                <w:i w:val="0"/>
                <w:iCs w:val="0"/>
                <w:color w:val="000000"/>
                <w:kern w:val="0"/>
                <w:sz w:val="21"/>
                <w:szCs w:val="21"/>
                <w:u w:val="none"/>
                <w:lang w:val="en-US" w:eastAsia="zh-CN" w:bidi="ar"/>
              </w:rPr>
              <w:t xml:space="preserve">活动许可 </w:t>
            </w:r>
          </w:p>
        </w:tc>
        <w:tc>
          <w:tcPr>
            <w:tcW w:w="2808" w:type="dxa"/>
            <w:noWrap/>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区文旅体局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《中华人民共和国体育法》</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区卫生健康局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饮用水供水单位卫生许可</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区卫生健康局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《中华人民共和国传染病防治法》</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区卫生健康局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公共场所卫生许可</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区卫生健康局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《公共场所卫生管理条例》</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区卫生健康局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医疗机构建设项目放射性</w:t>
            </w:r>
            <w:r>
              <w:rPr>
                <w:rFonts w:hint="eastAsia" w:ascii="Times New Roman" w:hAnsi="Times New Roman" w:eastAsia="宋体" w:cs="宋体"/>
                <w:i w:val="0"/>
                <w:iCs w:val="0"/>
                <w:color w:val="000000"/>
                <w:spacing w:val="-11"/>
                <w:kern w:val="0"/>
                <w:sz w:val="21"/>
                <w:szCs w:val="21"/>
                <w:u w:val="none"/>
                <w:lang w:val="en-US" w:eastAsia="zh-CN" w:bidi="ar"/>
              </w:rPr>
              <w:t>职业病危害预评价报告审核</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区卫生健康局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《中华人民共和国职业病防治法》</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《放射诊疗管理规定》</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区卫生健康局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医疗机构建设项目放射性职业病防护设施竣工验收</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区卫生健康局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《中华人民共和国职业病防治法》</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《放射诊疗管理规定》</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区卫生健康局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医疗机构执业登记</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区卫生健康局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《医疗机构管理条例》</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区卫生健康局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母婴保健技术服务机构执业许可</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区卫生健康局</w:t>
            </w:r>
          </w:p>
        </w:tc>
        <w:tc>
          <w:tcPr>
            <w:tcW w:w="3499"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《中华人民共和国母婴保健法》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spacing w:val="-11"/>
                <w:kern w:val="0"/>
                <w:sz w:val="21"/>
                <w:szCs w:val="21"/>
                <w:u w:val="none"/>
                <w:lang w:val="en-US" w:eastAsia="zh-CN" w:bidi="ar"/>
              </w:rPr>
            </w:pPr>
            <w:r>
              <w:rPr>
                <w:rFonts w:hint="eastAsia" w:ascii="Times New Roman" w:hAnsi="Times New Roman" w:eastAsia="宋体" w:cs="宋体"/>
                <w:i w:val="0"/>
                <w:iCs w:val="0"/>
                <w:color w:val="000000"/>
                <w:spacing w:val="-11"/>
                <w:kern w:val="0"/>
                <w:sz w:val="21"/>
                <w:szCs w:val="21"/>
                <w:u w:val="none"/>
                <w:lang w:val="en-US" w:eastAsia="zh-CN" w:bidi="ar"/>
              </w:rPr>
              <w:t>《中华人民共和国母婴保健法实施办法》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《母婴保健专项技术服务许可及人员资格管理办法》</w:t>
            </w:r>
          </w:p>
        </w:tc>
        <w:tc>
          <w:tcPr>
            <w:tcW w:w="2782" w:type="dxa"/>
            <w:noWrap w:val="0"/>
            <w:tcMar>
              <w:top w:w="57" w:type="dxa"/>
              <w:left w:w="57" w:type="dxa"/>
              <w:bottom w:w="57" w:type="dxa"/>
              <w:right w:w="57" w:type="dxa"/>
            </w:tcMar>
            <w:vAlign w:val="center"/>
          </w:tcPr>
          <w:p>
            <w:pPr>
              <w:jc w:val="both"/>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区卫生健康局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放射源诊疗技术和医用辐射机构许可</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区卫生健康局</w:t>
            </w:r>
          </w:p>
        </w:tc>
        <w:tc>
          <w:tcPr>
            <w:tcW w:w="3499"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《放射性同位素与射线装置安全和防护条例》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《放射诊疗管理规定》</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区卫生健康局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单采血浆站设置审批</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区卫生健康局</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（初审）</w:t>
            </w:r>
          </w:p>
        </w:tc>
        <w:tc>
          <w:tcPr>
            <w:tcW w:w="3499"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《血液制品管理条例》</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区卫生健康局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医师执业注册</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区卫生健康局</w:t>
            </w:r>
          </w:p>
        </w:tc>
        <w:tc>
          <w:tcPr>
            <w:tcW w:w="3499"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《中华人民共和国医师法》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《医师执业注册管理办法》</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区卫生健康局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乡村医生执业注册</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区卫生健康局</w:t>
            </w:r>
          </w:p>
        </w:tc>
        <w:tc>
          <w:tcPr>
            <w:tcW w:w="3499"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《乡村医生从业管理条例》</w:t>
            </w:r>
          </w:p>
        </w:tc>
        <w:tc>
          <w:tcPr>
            <w:tcW w:w="2782" w:type="dxa"/>
            <w:noWrap w:val="0"/>
            <w:tcMar>
              <w:top w:w="57" w:type="dxa"/>
              <w:left w:w="57" w:type="dxa"/>
              <w:bottom w:w="57" w:type="dxa"/>
              <w:right w:w="57" w:type="dxa"/>
            </w:tcMar>
            <w:vAlign w:val="center"/>
          </w:tcPr>
          <w:p>
            <w:pPr>
              <w:jc w:val="both"/>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区卫生健康局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母婴保健服务人员资格认定</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区卫生健康局</w:t>
            </w:r>
          </w:p>
        </w:tc>
        <w:tc>
          <w:tcPr>
            <w:tcW w:w="3499"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《中华人民共和国母婴保健法》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spacing w:val="-11"/>
                <w:kern w:val="0"/>
                <w:sz w:val="21"/>
                <w:szCs w:val="21"/>
                <w:u w:val="none"/>
                <w:lang w:val="en-US" w:eastAsia="zh-CN" w:bidi="ar"/>
              </w:rPr>
            </w:pPr>
            <w:r>
              <w:rPr>
                <w:rFonts w:hint="eastAsia" w:ascii="Times New Roman" w:hAnsi="Times New Roman" w:eastAsia="宋体" w:cs="宋体"/>
                <w:i w:val="0"/>
                <w:iCs w:val="0"/>
                <w:color w:val="000000"/>
                <w:spacing w:val="-11"/>
                <w:kern w:val="0"/>
                <w:sz w:val="21"/>
                <w:szCs w:val="21"/>
                <w:u w:val="none"/>
                <w:lang w:val="en-US" w:eastAsia="zh-CN" w:bidi="ar"/>
              </w:rPr>
              <w:t>《中华人民共和国母婴保健法实施办法》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《母婴保健专项技术服务许可及人员资格管理办法》</w:t>
            </w:r>
            <w:r>
              <w:rPr>
                <w:rFonts w:hint="eastAsia" w:ascii="Times New Roman" w:hAnsi="Times New Roman" w:cs="宋体"/>
                <w:i w:val="0"/>
                <w:iCs w:val="0"/>
                <w:color w:val="000000"/>
                <w:kern w:val="0"/>
                <w:sz w:val="21"/>
                <w:szCs w:val="21"/>
                <w:u w:val="none"/>
                <w:lang w:val="en-US" w:eastAsia="zh-CN" w:bidi="ar"/>
              </w:rPr>
              <w:t xml:space="preserve"> </w:t>
            </w:r>
            <w:r>
              <w:rPr>
                <w:rFonts w:hint="eastAsia" w:ascii="Times New Roman" w:hAnsi="Times New Roman" w:eastAsia="宋体" w:cs="宋体"/>
                <w:i w:val="0"/>
                <w:iCs w:val="0"/>
                <w:color w:val="000000"/>
                <w:kern w:val="0"/>
                <w:sz w:val="21"/>
                <w:szCs w:val="21"/>
                <w:u w:val="none"/>
                <w:lang w:val="en-US" w:eastAsia="zh-CN" w:bidi="ar"/>
              </w:rPr>
              <w:t>《国家职业资格目录（2021年版）》</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区卫生健康局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护士执业注册</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区卫生健康局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《护士条例》</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《国家职业资格目录（2021年版）》</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区卫生健康局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确有专长的中医医师执业注册</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区卫生健康局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《中华人民共和国中医药法》</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《中医医术确有专长人员医师资格考核注册管理暂行办法》</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区卫生健康局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中医医疗机构执业登记</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区卫生健康局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《中华人民共和国中医药法》</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《医疗机构管理条例》</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区卫生健康局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确有专长的中医医师资</w:t>
            </w:r>
            <w:r>
              <w:rPr>
                <w:rFonts w:hint="default" w:ascii="Times New Roman" w:hAnsi="Times New Roman" w:eastAsia="宋体" w:cs="宋体"/>
                <w:i w:val="0"/>
                <w:iCs w:val="0"/>
                <w:color w:val="000000"/>
                <w:kern w:val="0"/>
                <w:sz w:val="21"/>
                <w:szCs w:val="21"/>
                <w:u w:val="none"/>
                <w:lang w:val="en-US" w:eastAsia="zh-CN" w:bidi="ar"/>
              </w:rPr>
              <w:t>格认定</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区卫生健康局</w:t>
            </w:r>
          </w:p>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（受理并</w:t>
            </w:r>
            <w:r>
              <w:rPr>
                <w:rFonts w:hint="default" w:ascii="Times New Roman" w:hAnsi="Times New Roman" w:eastAsia="宋体" w:cs="宋体"/>
                <w:i w:val="0"/>
                <w:iCs w:val="0"/>
                <w:color w:val="000000"/>
                <w:kern w:val="0"/>
                <w:sz w:val="21"/>
                <w:szCs w:val="21"/>
                <w:u w:val="none"/>
                <w:lang w:val="en-US" w:eastAsia="zh-CN" w:bidi="ar"/>
              </w:rPr>
              <w:t>逐级上报）</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 xml:space="preserve">《中华人民共和国中医药法》 </w:t>
            </w:r>
          </w:p>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default" w:ascii="Times New Roman" w:hAnsi="Times New Roman" w:eastAsia="宋体" w:cs="宋体"/>
                <w:i w:val="0"/>
                <w:iCs w:val="0"/>
                <w:color w:val="000000"/>
                <w:kern w:val="0"/>
                <w:sz w:val="21"/>
                <w:szCs w:val="21"/>
                <w:u w:val="none"/>
                <w:lang w:val="en-US" w:eastAsia="zh-CN" w:bidi="ar"/>
              </w:rPr>
              <w:t>《中医医术确有专长人员医师资格考核注册管理暂行办法》</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区应急局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危险化学品经营许可</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区应急局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《危险化学品安全管理条例》</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《危险化学品经营许可证管理办法》</w:t>
            </w:r>
          </w:p>
        </w:tc>
        <w:tc>
          <w:tcPr>
            <w:tcW w:w="2782"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县级人民政府安全生产监督管理部门负责本行政区域内经营汽油加油站的企业以外企业的经营许可证审批、颁发；没有设立县级发证机关的，其经营许可证由市级发证机关审批、颁发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区应急局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烟花爆竹经营许可</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区应急局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《烟花爆竹安全管理条例》</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《烟花爆竹经营许可实施办法》</w:t>
            </w:r>
          </w:p>
        </w:tc>
        <w:tc>
          <w:tcPr>
            <w:tcW w:w="2782"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烟花爆竹经营（批发）许可由长沙市应急局、湖南湘江新区管委会应急部门、浏阳市应急局实施；烟花爆竹经营（零售）许可由各区（县）市应急局实施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区市场监管局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食品经营许可</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区市场监管局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《中华人民共和国食品安全法》</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《食品经营许可管理办法》</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区市场监管局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特种设备使用登记</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区市场监管局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《中华人民共和国特种设备安全法》</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《特种设备安全监察条例》</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区市场监管局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特种设备安全管理和作业人员资格认定</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区市场监管局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《中华人民共和国特种设备安全法》</w:t>
            </w:r>
          </w:p>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《特种设备安全监察条例》</w:t>
            </w:r>
          </w:p>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《特种设备作业人员监督管理办法》</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《国家职业资格目录（2021年版）》</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auto"/>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auto"/>
                <w:sz w:val="21"/>
                <w:szCs w:val="21"/>
                <w:u w:val="none"/>
              </w:rPr>
            </w:pPr>
            <w:r>
              <w:rPr>
                <w:rFonts w:hint="eastAsia" w:ascii="Times New Roman" w:hAnsi="Times New Roman" w:eastAsia="宋体" w:cs="宋体"/>
                <w:i w:val="0"/>
                <w:iCs w:val="0"/>
                <w:color w:val="auto"/>
                <w:kern w:val="0"/>
                <w:sz w:val="21"/>
                <w:szCs w:val="21"/>
                <w:u w:val="none"/>
                <w:lang w:val="en-US" w:eastAsia="zh-CN" w:bidi="ar"/>
              </w:rPr>
              <w:t>区市场监管局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auto"/>
                <w:sz w:val="21"/>
                <w:szCs w:val="21"/>
                <w:u w:val="none"/>
              </w:rPr>
            </w:pPr>
            <w:r>
              <w:rPr>
                <w:rFonts w:hint="eastAsia" w:ascii="Times New Roman" w:hAnsi="Times New Roman" w:eastAsia="宋体" w:cs="宋体"/>
                <w:i w:val="0"/>
                <w:iCs w:val="0"/>
                <w:color w:val="auto"/>
                <w:kern w:val="0"/>
                <w:sz w:val="21"/>
                <w:szCs w:val="21"/>
                <w:u w:val="none"/>
                <w:lang w:val="en-US" w:eastAsia="zh-CN" w:bidi="ar"/>
              </w:rPr>
              <w:t>企业登记注册</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auto"/>
                <w:sz w:val="21"/>
                <w:szCs w:val="21"/>
                <w:u w:val="none"/>
              </w:rPr>
            </w:pPr>
            <w:r>
              <w:rPr>
                <w:rFonts w:hint="eastAsia" w:ascii="Times New Roman" w:hAnsi="Times New Roman" w:eastAsia="宋体" w:cs="宋体"/>
                <w:i w:val="0"/>
                <w:iCs w:val="0"/>
                <w:color w:val="auto"/>
                <w:kern w:val="0"/>
                <w:sz w:val="21"/>
                <w:szCs w:val="21"/>
                <w:u w:val="none"/>
                <w:lang w:val="en-US" w:eastAsia="zh-CN" w:bidi="ar"/>
              </w:rPr>
              <w:t>区市场监管局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《中华人民共和国公司法》</w:t>
            </w:r>
          </w:p>
          <w:p>
            <w:pPr>
              <w:keepNext w:val="0"/>
              <w:keepLines w:val="0"/>
              <w:widowControl/>
              <w:suppressLineNumbers w:val="0"/>
              <w:jc w:val="both"/>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《中华人民共和国合伙企业法》</w:t>
            </w:r>
          </w:p>
          <w:p>
            <w:pPr>
              <w:keepNext w:val="0"/>
              <w:keepLines w:val="0"/>
              <w:widowControl/>
              <w:suppressLineNumbers w:val="0"/>
              <w:jc w:val="both"/>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《中华人民共和国个人独资企业法》</w:t>
            </w:r>
          </w:p>
          <w:p>
            <w:pPr>
              <w:keepNext w:val="0"/>
              <w:keepLines w:val="0"/>
              <w:widowControl/>
              <w:suppressLineNumbers w:val="0"/>
              <w:jc w:val="both"/>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《中华人民共和国外商投资法》</w:t>
            </w:r>
          </w:p>
          <w:p>
            <w:pPr>
              <w:keepNext w:val="0"/>
              <w:keepLines w:val="0"/>
              <w:widowControl/>
              <w:suppressLineNumbers w:val="0"/>
              <w:jc w:val="both"/>
              <w:textAlignment w:val="center"/>
              <w:rPr>
                <w:rFonts w:hint="eastAsia" w:ascii="Times New Roman" w:hAnsi="Times New Roman" w:eastAsia="宋体" w:cs="宋体"/>
                <w:i w:val="0"/>
                <w:iCs w:val="0"/>
                <w:color w:val="auto"/>
                <w:spacing w:val="-11"/>
                <w:kern w:val="0"/>
                <w:sz w:val="21"/>
                <w:szCs w:val="21"/>
                <w:u w:val="none"/>
                <w:lang w:val="en-US" w:eastAsia="zh-CN" w:bidi="ar"/>
              </w:rPr>
            </w:pPr>
            <w:r>
              <w:rPr>
                <w:rFonts w:hint="eastAsia" w:ascii="Times New Roman" w:hAnsi="Times New Roman" w:eastAsia="宋体" w:cs="宋体"/>
                <w:i w:val="0"/>
                <w:iCs w:val="0"/>
                <w:color w:val="auto"/>
                <w:spacing w:val="-11"/>
                <w:kern w:val="0"/>
                <w:sz w:val="21"/>
                <w:szCs w:val="21"/>
                <w:u w:val="none"/>
                <w:lang w:val="en-US" w:eastAsia="zh-CN" w:bidi="ar"/>
              </w:rPr>
              <w:t>《中华人民共和国外商投资法实施条例》</w:t>
            </w:r>
          </w:p>
          <w:p>
            <w:pPr>
              <w:keepNext w:val="0"/>
              <w:keepLines w:val="0"/>
              <w:widowControl/>
              <w:suppressLineNumbers w:val="0"/>
              <w:jc w:val="both"/>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《中华人民共和国市场主体登记管理条例》</w:t>
            </w:r>
          </w:p>
          <w:p>
            <w:pPr>
              <w:keepNext w:val="0"/>
              <w:keepLines w:val="0"/>
              <w:widowControl/>
              <w:suppressLineNumbers w:val="0"/>
              <w:jc w:val="both"/>
              <w:textAlignment w:val="center"/>
              <w:rPr>
                <w:rFonts w:hint="eastAsia" w:ascii="Times New Roman" w:hAnsi="Times New Roman" w:eastAsia="宋体" w:cs="宋体"/>
                <w:i w:val="0"/>
                <w:iCs w:val="0"/>
                <w:color w:val="auto"/>
                <w:sz w:val="21"/>
                <w:szCs w:val="21"/>
                <w:u w:val="none"/>
              </w:rPr>
            </w:pPr>
            <w:r>
              <w:rPr>
                <w:rFonts w:hint="eastAsia" w:ascii="Times New Roman" w:hAnsi="Times New Roman" w:eastAsia="宋体" w:cs="宋体"/>
                <w:i w:val="0"/>
                <w:iCs w:val="0"/>
                <w:color w:val="auto"/>
                <w:kern w:val="0"/>
                <w:sz w:val="21"/>
                <w:szCs w:val="21"/>
                <w:u w:val="none"/>
                <w:lang w:val="en-US" w:eastAsia="zh-CN" w:bidi="ar"/>
              </w:rPr>
              <w:t>《中华人民共和国市场主体登记管理条例实施细则》</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区市场监管局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个体工商户登记注册</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auto"/>
                <w:kern w:val="0"/>
                <w:sz w:val="21"/>
                <w:szCs w:val="21"/>
                <w:u w:val="none"/>
                <w:lang w:val="en-US" w:eastAsia="zh-CN" w:bidi="ar"/>
              </w:rPr>
              <w:t>区市场监管局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《中华人民共和国市场主体登记管理条例》</w:t>
            </w:r>
          </w:p>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《促进个体工商户发展条例》</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《中华人民共和国市场主体登记管理条例实施细则》</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区市场监管局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农民专业合作社登记注册</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auto"/>
                <w:kern w:val="0"/>
                <w:sz w:val="21"/>
                <w:szCs w:val="21"/>
                <w:u w:val="none"/>
                <w:lang w:val="en-US" w:eastAsia="zh-CN" w:bidi="ar"/>
              </w:rPr>
              <w:t>区市场监管局</w:t>
            </w:r>
          </w:p>
        </w:tc>
        <w:tc>
          <w:tcPr>
            <w:tcW w:w="3499"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Times New Roman" w:hAnsi="Times New Roman" w:eastAsia="宋体" w:cs="宋体"/>
                <w:i w:val="0"/>
                <w:iCs w:val="0"/>
                <w:color w:val="000000"/>
                <w:spacing w:val="-6"/>
                <w:kern w:val="0"/>
                <w:sz w:val="21"/>
                <w:szCs w:val="21"/>
                <w:u w:val="none"/>
                <w:lang w:val="en-US" w:eastAsia="zh-CN" w:bidi="ar"/>
              </w:rPr>
            </w:pPr>
            <w:r>
              <w:rPr>
                <w:rFonts w:hint="eastAsia" w:ascii="Times New Roman" w:hAnsi="Times New Roman" w:eastAsia="宋体" w:cs="宋体"/>
                <w:i w:val="0"/>
                <w:iCs w:val="0"/>
                <w:color w:val="000000"/>
                <w:spacing w:val="-6"/>
                <w:kern w:val="0"/>
                <w:sz w:val="21"/>
                <w:szCs w:val="21"/>
                <w:u w:val="none"/>
                <w:lang w:val="en-US" w:eastAsia="zh-CN" w:bidi="ar"/>
              </w:rPr>
              <w:t>《中华人民共和国农民专业合作社法》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《中华人民共和国市场主体登记管理条例》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《中华人民共和国市场主体登记管理条例实施细则》</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区市场监管局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药品零售企业经营许可</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区市场监管局</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（受市市场监管局委托实施）</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《中华人民共和国药品管理法》</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spacing w:val="-11"/>
                <w:kern w:val="0"/>
                <w:sz w:val="21"/>
                <w:szCs w:val="21"/>
                <w:u w:val="none"/>
                <w:lang w:val="en-US" w:eastAsia="zh-CN" w:bidi="ar"/>
              </w:rPr>
              <w:t>《中华人民共和国药品管理法实施条例》</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区市场监管局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第三类医疗器械经营许可</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区市场监管局</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(受市市场监管局委托实施）</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《医疗器械监督管理条例》</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区市场监管局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小餐饮经营许可</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auto"/>
                <w:kern w:val="0"/>
                <w:sz w:val="21"/>
                <w:szCs w:val="21"/>
                <w:u w:val="none"/>
                <w:lang w:val="en-US" w:eastAsia="zh-CN" w:bidi="ar"/>
              </w:rPr>
              <w:t>区市场监管局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《湖南省食品生产加工小作坊小餐饮和食品摊贩管理条例》</w:t>
            </w:r>
          </w:p>
        </w:tc>
        <w:tc>
          <w:tcPr>
            <w:tcW w:w="2782" w:type="dxa"/>
            <w:noWrap w:val="0"/>
            <w:tcMar>
              <w:top w:w="57" w:type="dxa"/>
              <w:left w:w="57" w:type="dxa"/>
              <w:bottom w:w="57" w:type="dxa"/>
              <w:right w:w="57" w:type="dxa"/>
            </w:tcMar>
            <w:vAlign w:val="center"/>
          </w:tcPr>
          <w:p>
            <w:pPr>
              <w:jc w:val="both"/>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区城管执法局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关闭、闲置、拆除城市环境卫生设施许可</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区城管执法局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《中华人民共和国固体废物污染环境防治法》</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区城管执法局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拆除环境卫生设施许可</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区城管执法局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《城市市容和环境卫生管理条例》</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区城管执法局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燃气经营者改动市政燃气设施审批</w:t>
            </w:r>
          </w:p>
        </w:tc>
        <w:tc>
          <w:tcPr>
            <w:tcW w:w="2808"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区城管执法局</w:t>
            </w:r>
          </w:p>
        </w:tc>
        <w:tc>
          <w:tcPr>
            <w:tcW w:w="3499"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《城镇燃气管理条例》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《国务院关于第六批取消和调整行政</w:t>
            </w:r>
            <w:r>
              <w:rPr>
                <w:rFonts w:hint="eastAsia" w:ascii="Times New Roman" w:hAnsi="Times New Roman" w:eastAsia="宋体" w:cs="宋体"/>
                <w:i w:val="0"/>
                <w:iCs w:val="0"/>
                <w:color w:val="000000"/>
                <w:spacing w:val="-6"/>
                <w:kern w:val="0"/>
                <w:sz w:val="21"/>
                <w:szCs w:val="21"/>
                <w:u w:val="none"/>
                <w:lang w:val="en-US" w:eastAsia="zh-CN" w:bidi="ar"/>
              </w:rPr>
              <w:t>审批项目的决定》（国发〔2012〕52号）</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区住房城乡建设局</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区城管执法局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市政设施建设类审批</w:t>
            </w:r>
          </w:p>
        </w:tc>
        <w:tc>
          <w:tcPr>
            <w:tcW w:w="2808" w:type="dxa"/>
            <w:noWrap w:val="0"/>
            <w:tcMar>
              <w:top w:w="57" w:type="dxa"/>
              <w:left w:w="57" w:type="dxa"/>
              <w:bottom w:w="57" w:type="dxa"/>
              <w:right w:w="57" w:type="dxa"/>
            </w:tcMar>
            <w:vAlign w:val="center"/>
          </w:tcPr>
          <w:p>
            <w:r>
              <w:rPr>
                <w:rFonts w:hint="eastAsia" w:ascii="Times New Roman" w:hAnsi="Times New Roman" w:eastAsia="宋体" w:cs="宋体"/>
                <w:i w:val="0"/>
                <w:iCs w:val="0"/>
                <w:color w:val="000000"/>
                <w:kern w:val="0"/>
                <w:sz w:val="21"/>
                <w:szCs w:val="21"/>
                <w:u w:val="none"/>
                <w:lang w:val="en-US" w:eastAsia="zh-CN" w:bidi="ar"/>
              </w:rPr>
              <w:t>占用挖掘城市</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道路审批由区城管执法局实施；城市桥梁上架设各类市政管线审批、依附于城市道路建设各种管线、杆线等设施审批由区住房城乡建设局实施</w:t>
            </w:r>
          </w:p>
        </w:tc>
        <w:tc>
          <w:tcPr>
            <w:tcW w:w="3499"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《城市道路管理条例》</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区城管执法局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特殊车辆在城市道路上行驶审批</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区城管执法局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《城市道路管理条例》</w:t>
            </w:r>
          </w:p>
        </w:tc>
        <w:tc>
          <w:tcPr>
            <w:tcW w:w="2782" w:type="dxa"/>
            <w:noWrap w:val="0"/>
            <w:tcMar>
              <w:top w:w="57" w:type="dxa"/>
              <w:left w:w="57" w:type="dxa"/>
              <w:bottom w:w="57" w:type="dxa"/>
              <w:right w:w="57" w:type="dxa"/>
            </w:tcMar>
            <w:vAlign w:val="center"/>
          </w:tcPr>
          <w:p>
            <w:pPr>
              <w:jc w:val="both"/>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区城管执法局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工程建设涉及城市绿地、树木审批</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区城管执法局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《城市绿化条例》</w:t>
            </w:r>
          </w:p>
        </w:tc>
        <w:tc>
          <w:tcPr>
            <w:tcW w:w="2782" w:type="dxa"/>
            <w:noWrap w:val="0"/>
            <w:tcMar>
              <w:top w:w="57" w:type="dxa"/>
              <w:left w:w="57" w:type="dxa"/>
              <w:bottom w:w="57" w:type="dxa"/>
              <w:right w:w="57" w:type="dxa"/>
            </w:tcMar>
            <w:vAlign w:val="center"/>
          </w:tcPr>
          <w:p>
            <w:pPr>
              <w:jc w:val="both"/>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区城管执法局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临时性建筑物搭建、堆放物料、占道施工审批</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区城管执法局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《城市市容和环境卫生管理条例》</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区公安分局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民用枪支及枪支主要零部件、弹药配置许可</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区公安分局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《中华人民共和国枪支管理法》</w:t>
            </w:r>
          </w:p>
        </w:tc>
        <w:tc>
          <w:tcPr>
            <w:tcW w:w="2782" w:type="dxa"/>
            <w:noWrap w:val="0"/>
            <w:tcMar>
              <w:top w:w="57" w:type="dxa"/>
              <w:left w:w="57" w:type="dxa"/>
              <w:bottom w:w="57" w:type="dxa"/>
              <w:right w:w="57" w:type="dxa"/>
            </w:tcMar>
            <w:vAlign w:val="center"/>
          </w:tcPr>
          <w:p>
            <w:pPr>
              <w:jc w:val="both"/>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区公安分局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举行集会游行示威许可</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区公安分局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《中华人民共和国集会游行示威法》</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《中华人民共和国集会游行示威法实施条例》</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区公安分局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大型群众性活动安全许可</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区公安分局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《中华人民共和国消防法》</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《大型群众性活动安全管理条例》</w:t>
            </w:r>
          </w:p>
        </w:tc>
        <w:tc>
          <w:tcPr>
            <w:tcW w:w="2782" w:type="dxa"/>
            <w:noWrap w:val="0"/>
            <w:tcMar>
              <w:top w:w="57" w:type="dxa"/>
              <w:left w:w="57" w:type="dxa"/>
              <w:bottom w:w="57" w:type="dxa"/>
              <w:right w:w="57" w:type="dxa"/>
            </w:tcMar>
            <w:vAlign w:val="center"/>
          </w:tcPr>
          <w:p>
            <w:pPr>
              <w:jc w:val="both"/>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区公安分局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公章刻制业特种行业许可</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区公安分局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《印铸刻字业暂行管理规则》</w:t>
            </w:r>
          </w:p>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《国务院对确需保留的行政审批项目设定行政许可的决定》</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《公安部关于深化娱乐服务场所和特种行业治安管理改革进一步依法加强事中事后监管的工作意见》（公治〔2017〕529号）</w:t>
            </w:r>
          </w:p>
        </w:tc>
        <w:tc>
          <w:tcPr>
            <w:tcW w:w="2782" w:type="dxa"/>
            <w:noWrap w:val="0"/>
            <w:tcMar>
              <w:top w:w="57" w:type="dxa"/>
              <w:left w:w="57" w:type="dxa"/>
              <w:bottom w:w="57" w:type="dxa"/>
              <w:right w:w="57" w:type="dxa"/>
            </w:tcMar>
            <w:vAlign w:val="center"/>
          </w:tcPr>
          <w:p>
            <w:pPr>
              <w:jc w:val="both"/>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区公安分局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旅馆业特种行业许可</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区公安分局</w:t>
            </w:r>
          </w:p>
        </w:tc>
        <w:tc>
          <w:tcPr>
            <w:tcW w:w="3499"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《旅馆业治安管理办法》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《国务院对确需保留的行政审批项目设定行政许可的决定》《公安部关于深化娱乐服务场所和特种行业治安管理改革进一步依法加强事中事后监管的工作意见》（公治〔2017〕529号）</w:t>
            </w:r>
          </w:p>
        </w:tc>
        <w:tc>
          <w:tcPr>
            <w:tcW w:w="2782" w:type="dxa"/>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区公安分局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举办焰火晚会及其他大型焰火燃放活动许可</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区公安分局</w:t>
            </w:r>
          </w:p>
        </w:tc>
        <w:tc>
          <w:tcPr>
            <w:tcW w:w="3499"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《烟花爆竹安全管理条例》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《公安部办公厅关于贯彻执行〈大型焰火燃放作业人员资格条件及管理〉和〈大型焰火燃放作业单位资质条件及管理〉有关事项的通知》（公治〔2010〕592号）</w:t>
            </w:r>
          </w:p>
        </w:tc>
        <w:tc>
          <w:tcPr>
            <w:tcW w:w="2782"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浏阳市举办</w:t>
            </w:r>
            <w:r>
              <w:rPr>
                <w:rFonts w:hint="default" w:ascii="Times New Roman" w:hAnsi="Times New Roman" w:eastAsia="宋体" w:cs="宋体"/>
                <w:i w:val="0"/>
                <w:iCs w:val="0"/>
                <w:color w:val="000000"/>
                <w:kern w:val="0"/>
                <w:sz w:val="21"/>
                <w:szCs w:val="21"/>
                <w:u w:val="none"/>
                <w:lang w:val="en-US" w:eastAsia="zh-CN" w:bidi="ar"/>
              </w:rPr>
              <w:t>Ⅰ、Ⅱ、Ⅲ、Ⅳ、Ⅴ焰火晚会及其他大型焰火燃放活动许可由浏阳市公安局负责受理、审批；</w:t>
            </w:r>
            <w:r>
              <w:rPr>
                <w:rFonts w:hint="eastAsia" w:ascii="Times New Roman" w:hAnsi="Times New Roman" w:eastAsia="宋体" w:cs="宋体"/>
                <w:i w:val="0"/>
                <w:iCs w:val="0"/>
                <w:color w:val="000000"/>
                <w:kern w:val="0"/>
                <w:sz w:val="21"/>
                <w:szCs w:val="21"/>
                <w:u w:val="none"/>
                <w:lang w:val="en-US" w:eastAsia="zh-CN" w:bidi="ar"/>
              </w:rPr>
              <w:t>其他举办地Ⅰ、Ⅱ级焰火晚会及其他大型焰火燃放活动许可由长沙市公安局受理、审批；Ⅲ、Ⅳ、Ⅴ级暂由举办地县级公安机关受理、审批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区公安分局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烟花爆竹道路运输许可</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区公安分局</w:t>
            </w:r>
          </w:p>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（运达地或者</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启运地）</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《烟花爆竹安全管理条例》</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《关于优化烟花爆竹道路运输许可审批进一步深化烟花爆竹“放管服”改革工作的通知》（公治安明发〔2019〕218号）</w:t>
            </w:r>
          </w:p>
        </w:tc>
        <w:tc>
          <w:tcPr>
            <w:tcW w:w="2782" w:type="dxa"/>
            <w:noWrap w:val="0"/>
            <w:tcMar>
              <w:top w:w="57" w:type="dxa"/>
              <w:left w:w="57" w:type="dxa"/>
              <w:bottom w:w="57" w:type="dxa"/>
              <w:right w:w="57" w:type="dxa"/>
            </w:tcMar>
            <w:vAlign w:val="center"/>
          </w:tcPr>
          <w:p>
            <w:pPr>
              <w:jc w:val="both"/>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区公安分局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民用爆炸物品购买许可</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区公安分局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《民用爆炸物品安全管理条例》</w:t>
            </w:r>
          </w:p>
        </w:tc>
        <w:tc>
          <w:tcPr>
            <w:tcW w:w="2782" w:type="dxa"/>
            <w:noWrap w:val="0"/>
            <w:tcMar>
              <w:top w:w="57" w:type="dxa"/>
              <w:left w:w="57" w:type="dxa"/>
              <w:bottom w:w="57" w:type="dxa"/>
              <w:right w:w="57" w:type="dxa"/>
            </w:tcMar>
            <w:vAlign w:val="center"/>
          </w:tcPr>
          <w:p>
            <w:pPr>
              <w:jc w:val="both"/>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区公安分局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民用爆炸物品运输许可</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区公安分局</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（运达地）</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《民用爆炸物品安全管理条例》</w:t>
            </w:r>
          </w:p>
        </w:tc>
        <w:tc>
          <w:tcPr>
            <w:tcW w:w="2782" w:type="dxa"/>
            <w:noWrap w:val="0"/>
            <w:tcMar>
              <w:top w:w="57" w:type="dxa"/>
              <w:left w:w="57" w:type="dxa"/>
              <w:bottom w:w="57" w:type="dxa"/>
              <w:right w:w="57" w:type="dxa"/>
            </w:tcMar>
            <w:vAlign w:val="center"/>
          </w:tcPr>
          <w:p>
            <w:pPr>
              <w:jc w:val="both"/>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区公安分局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剧毒化学品购买许可</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区公安分局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《危险化学品安全管理条例》</w:t>
            </w:r>
          </w:p>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《国务院对确需保留的行政审批项目设定行政许可的决定》</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《民用航空危险品运输管理规定》</w:t>
            </w:r>
          </w:p>
        </w:tc>
        <w:tc>
          <w:tcPr>
            <w:tcW w:w="2782" w:type="dxa"/>
            <w:noWrap w:val="0"/>
            <w:tcMar>
              <w:top w:w="57" w:type="dxa"/>
              <w:left w:w="57" w:type="dxa"/>
              <w:bottom w:w="57" w:type="dxa"/>
              <w:right w:w="57" w:type="dxa"/>
            </w:tcMar>
            <w:vAlign w:val="center"/>
          </w:tcPr>
          <w:p>
            <w:pPr>
              <w:jc w:val="both"/>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区公安分局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放射性物品道路运输许可</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区公安分局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《中华人民共和国核安全法》</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《放射性物品运输安全管理条例》</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区公安分局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运输危险化学品的车辆进入危险化学品运输车辆限制通行区域审批</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区公安分局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《危险化学品安全管理条例》</w:t>
            </w:r>
          </w:p>
        </w:tc>
        <w:tc>
          <w:tcPr>
            <w:tcW w:w="2782" w:type="dxa"/>
            <w:noWrap w:val="0"/>
            <w:tcMar>
              <w:top w:w="57" w:type="dxa"/>
              <w:left w:w="57" w:type="dxa"/>
              <w:bottom w:w="57" w:type="dxa"/>
              <w:right w:w="57" w:type="dxa"/>
            </w:tcMar>
            <w:vAlign w:val="center"/>
          </w:tcPr>
          <w:p>
            <w:pPr>
              <w:jc w:val="both"/>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区公安分局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易制毒化学品购买许可（除第一类中的药品类易制毒化学品外）</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区公安分局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《中华人民共和国禁毒法》</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《易制毒化学品管理条例》</w:t>
            </w:r>
          </w:p>
        </w:tc>
        <w:tc>
          <w:tcPr>
            <w:tcW w:w="2782" w:type="dxa"/>
            <w:noWrap w:val="0"/>
            <w:tcMar>
              <w:top w:w="57" w:type="dxa"/>
              <w:left w:w="57" w:type="dxa"/>
              <w:bottom w:w="57" w:type="dxa"/>
              <w:right w:w="57" w:type="dxa"/>
            </w:tcMar>
            <w:vAlign w:val="center"/>
          </w:tcPr>
          <w:p>
            <w:pPr>
              <w:jc w:val="both"/>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0"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区公安分局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易制毒化学品运输许可</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区公安分局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《中华人民共和国禁毒法》</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《易制毒化学品管理条例》</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跨设区的市级行政区域或者在国务院公安部门确定的禁毒形势严峻的重点地区跨县级行政区域运输第一类易制毒化学品的，由运出地的设区的市级人民政府公安机关审批；运输第二类易制毒化学品的，由运出地的县级人民政府公安机关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区公安分局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户口迁移审批</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区公安分局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《中华人民共和国户口登记条例》</w:t>
            </w:r>
          </w:p>
        </w:tc>
        <w:tc>
          <w:tcPr>
            <w:tcW w:w="2782" w:type="dxa"/>
            <w:noWrap w:val="0"/>
            <w:tcMar>
              <w:top w:w="57" w:type="dxa"/>
              <w:left w:w="57" w:type="dxa"/>
              <w:bottom w:w="57" w:type="dxa"/>
              <w:right w:w="57" w:type="dxa"/>
            </w:tcMar>
            <w:vAlign w:val="center"/>
          </w:tcPr>
          <w:p>
            <w:pPr>
              <w:jc w:val="both"/>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区公安分局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犬类准养证核发</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区公安分局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《中华人民共和国动物防疫法》</w:t>
            </w:r>
          </w:p>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《中华人民共和国传染病防治法实施办法》</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《长沙市养犬管理条例》</w:t>
            </w:r>
          </w:p>
        </w:tc>
        <w:tc>
          <w:tcPr>
            <w:tcW w:w="2782" w:type="dxa"/>
            <w:noWrap w:val="0"/>
            <w:tcMar>
              <w:top w:w="57" w:type="dxa"/>
              <w:left w:w="57" w:type="dxa"/>
              <w:bottom w:w="57" w:type="dxa"/>
              <w:right w:w="57" w:type="dxa"/>
            </w:tcMar>
            <w:vAlign w:val="center"/>
          </w:tcPr>
          <w:p>
            <w:pPr>
              <w:jc w:val="both"/>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区公安分局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普通护照签发</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区公安分局</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cs="宋体"/>
                <w:i w:val="0"/>
                <w:iCs w:val="0"/>
                <w:color w:val="000000"/>
                <w:kern w:val="0"/>
                <w:sz w:val="21"/>
                <w:szCs w:val="21"/>
                <w:u w:val="none"/>
                <w:lang w:val="en-US" w:eastAsia="zh-CN" w:bidi="ar"/>
              </w:rPr>
              <w:t>（受国家移民局委托实施）</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《中华人民共和国护照法》</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区公安分局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边境管理区通行证核发</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区公安分局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《国务院对确需保留的行政审批项目设定行政许可的决定》</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区公安分局</w:t>
            </w:r>
          </w:p>
        </w:tc>
        <w:tc>
          <w:tcPr>
            <w:tcW w:w="2469"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内地居民前往港澳通行证、往来港澳通行证及签注签发</w:t>
            </w:r>
          </w:p>
        </w:tc>
        <w:tc>
          <w:tcPr>
            <w:tcW w:w="2808"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区公安分局</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cs="宋体"/>
                <w:i w:val="0"/>
                <w:iCs w:val="0"/>
                <w:color w:val="000000"/>
                <w:kern w:val="0"/>
                <w:sz w:val="21"/>
                <w:szCs w:val="21"/>
                <w:u w:val="none"/>
                <w:lang w:val="en-US" w:eastAsia="zh-CN" w:bidi="ar"/>
              </w:rPr>
              <w:t>（受国家移民局委托实施）</w:t>
            </w:r>
          </w:p>
        </w:tc>
        <w:tc>
          <w:tcPr>
            <w:tcW w:w="3499"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《中国公民因私事往来香港地区或者澳门地区的暂行管理办法》</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区公安分局</w:t>
            </w:r>
          </w:p>
        </w:tc>
        <w:tc>
          <w:tcPr>
            <w:tcW w:w="2469"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大陆居民往来台湾通行证及签注签发</w:t>
            </w:r>
          </w:p>
        </w:tc>
        <w:tc>
          <w:tcPr>
            <w:tcW w:w="2808"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区公安分局</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cs="宋体"/>
                <w:i w:val="0"/>
                <w:iCs w:val="0"/>
                <w:color w:val="000000"/>
                <w:kern w:val="0"/>
                <w:sz w:val="21"/>
                <w:szCs w:val="21"/>
                <w:u w:val="none"/>
                <w:lang w:val="en-US" w:eastAsia="zh-CN" w:bidi="ar"/>
              </w:rPr>
              <w:t>（受国家移民局委托实施）</w:t>
            </w:r>
          </w:p>
        </w:tc>
        <w:tc>
          <w:tcPr>
            <w:tcW w:w="3499"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《中国公民往来台湾地区管理办法》</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kern w:val="0"/>
                <w:sz w:val="21"/>
                <w:szCs w:val="21"/>
                <w:u w:val="none"/>
                <w:lang w:val="en-US" w:eastAsia="zh-CN" w:bidi="ar"/>
              </w:rPr>
            </w:pPr>
          </w:p>
        </w:tc>
        <w:tc>
          <w:tcPr>
            <w:tcW w:w="1867" w:type="dxa"/>
            <w:noWrap/>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区公安分局</w:t>
            </w:r>
          </w:p>
        </w:tc>
        <w:tc>
          <w:tcPr>
            <w:tcW w:w="2469"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金融机构营业场所和金库安全防范设施建设方案审批</w:t>
            </w:r>
          </w:p>
        </w:tc>
        <w:tc>
          <w:tcPr>
            <w:tcW w:w="2808"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区公安分局</w:t>
            </w:r>
          </w:p>
        </w:tc>
        <w:tc>
          <w:tcPr>
            <w:tcW w:w="3499"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《金融机构营业场所和金库安全防范设施建设许可实施办法》</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kern w:val="0"/>
                <w:sz w:val="21"/>
                <w:szCs w:val="21"/>
                <w:u w:val="none"/>
                <w:lang w:val="en-US" w:eastAsia="zh-CN" w:bidi="ar"/>
              </w:rPr>
            </w:pPr>
          </w:p>
        </w:tc>
        <w:tc>
          <w:tcPr>
            <w:tcW w:w="1867" w:type="dxa"/>
            <w:noWrap/>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区公安分局</w:t>
            </w:r>
          </w:p>
        </w:tc>
        <w:tc>
          <w:tcPr>
            <w:tcW w:w="2469"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金融机构营业场所和金库安全防范设施建设工程验收</w:t>
            </w:r>
          </w:p>
        </w:tc>
        <w:tc>
          <w:tcPr>
            <w:tcW w:w="2808"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区公安分局</w:t>
            </w:r>
          </w:p>
        </w:tc>
        <w:tc>
          <w:tcPr>
            <w:tcW w:w="3499" w:type="dxa"/>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《金融机构营业场所和金库安全防范设施建设许可实施办法》</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kern w:val="0"/>
                <w:sz w:val="21"/>
                <w:szCs w:val="21"/>
                <w:u w:val="none"/>
                <w:lang w:val="en-US" w:eastAsia="zh-CN" w:bidi="ar"/>
              </w:rPr>
            </w:pPr>
          </w:p>
        </w:tc>
        <w:tc>
          <w:tcPr>
            <w:tcW w:w="1867" w:type="dxa"/>
            <w:noWrap/>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区公安分局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台湾居民定居证明签发</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区公安分局</w:t>
            </w:r>
            <w:r>
              <w:rPr>
                <w:rFonts w:hint="eastAsia" w:ascii="Times New Roman" w:hAnsi="Times New Roman" w:cs="宋体"/>
                <w:i w:val="0"/>
                <w:iCs w:val="0"/>
                <w:color w:val="auto"/>
                <w:kern w:val="0"/>
                <w:sz w:val="21"/>
                <w:szCs w:val="21"/>
                <w:u w:val="none"/>
                <w:lang w:val="en-US" w:eastAsia="zh-CN" w:bidi="ar"/>
              </w:rPr>
              <w:t>（受理）</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《中国公民往来台湾地区管理办法》</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kern w:val="0"/>
                <w:sz w:val="21"/>
                <w:szCs w:val="21"/>
                <w:u w:val="none"/>
                <w:lang w:val="en-US" w:eastAsia="zh-CN" w:bidi="ar"/>
              </w:rPr>
            </w:pPr>
          </w:p>
        </w:tc>
        <w:tc>
          <w:tcPr>
            <w:tcW w:w="1867" w:type="dxa"/>
            <w:noWrap/>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区公安分局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互联网上网服务营业场</w:t>
            </w:r>
            <w:r>
              <w:rPr>
                <w:rFonts w:hint="default" w:ascii="Times New Roman" w:hAnsi="Times New Roman" w:eastAsia="宋体" w:cs="宋体"/>
                <w:i w:val="0"/>
                <w:iCs w:val="0"/>
                <w:color w:val="auto"/>
                <w:kern w:val="0"/>
                <w:sz w:val="21"/>
                <w:szCs w:val="21"/>
                <w:u w:val="none"/>
                <w:lang w:val="en-US" w:eastAsia="zh-CN" w:bidi="ar"/>
              </w:rPr>
              <w:t xml:space="preserve">所信息网络安全审核 </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区公安分局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《互联网上网服务营业场所管理条例》</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区税务局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增值税防伪税控系统最高开票限额审批</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区税务局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《国务院对确需保留的行政审批项目设定行政许可的决定》</w:t>
            </w:r>
          </w:p>
        </w:tc>
        <w:tc>
          <w:tcPr>
            <w:tcW w:w="2782" w:type="dxa"/>
            <w:noWrap w:val="0"/>
            <w:tcMar>
              <w:top w:w="57" w:type="dxa"/>
              <w:left w:w="57" w:type="dxa"/>
              <w:bottom w:w="57" w:type="dxa"/>
              <w:right w:w="57" w:type="dxa"/>
            </w:tcMar>
            <w:vAlign w:val="center"/>
          </w:tcPr>
          <w:p>
            <w:pPr>
              <w:jc w:val="both"/>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区自然资源和</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规划分局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乡村建设规划许可</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跳马镇人民政府</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《中华人民共和国城乡规划法》</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《湖南省实施〈中华人民共和国城乡规划法〉办法》</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区自然资源和</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规划分局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在村庄、集镇规划区内公共场所修建临时建筑等设施审批</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区自然资源和规划分局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《村庄和集镇规划建设管理条例》</w:t>
            </w:r>
          </w:p>
        </w:tc>
        <w:tc>
          <w:tcPr>
            <w:tcW w:w="2782" w:type="dxa"/>
            <w:noWrap w:val="0"/>
            <w:tcMar>
              <w:top w:w="57" w:type="dxa"/>
              <w:left w:w="57" w:type="dxa"/>
              <w:bottom w:w="57" w:type="dxa"/>
              <w:right w:w="57" w:type="dxa"/>
            </w:tcMar>
            <w:vAlign w:val="center"/>
          </w:tcPr>
          <w:p>
            <w:pPr>
              <w:jc w:val="both"/>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kern w:val="0"/>
                <w:sz w:val="21"/>
                <w:szCs w:val="21"/>
              </w:rPr>
              <w:t>区交警大队</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剧毒化学品道路运输通行许可</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kern w:val="0"/>
                <w:sz w:val="21"/>
                <w:szCs w:val="21"/>
              </w:rPr>
              <w:t>区交警大队</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《危险化学品安全管理条例》</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《剧毒化学品购买和公路运输许可证件管理办法》</w:t>
            </w:r>
          </w:p>
        </w:tc>
        <w:tc>
          <w:tcPr>
            <w:tcW w:w="2782" w:type="dxa"/>
            <w:noWrap w:val="0"/>
            <w:tcMar>
              <w:top w:w="57" w:type="dxa"/>
              <w:left w:w="57" w:type="dxa"/>
              <w:bottom w:w="57" w:type="dxa"/>
              <w:right w:w="57" w:type="dxa"/>
            </w:tcMar>
            <w:vAlign w:val="center"/>
          </w:tcPr>
          <w:p>
            <w:pPr>
              <w:jc w:val="both"/>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区交警大队</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涉路施工交通安全审查</w:t>
            </w:r>
          </w:p>
        </w:tc>
        <w:tc>
          <w:tcPr>
            <w:tcW w:w="2808" w:type="dxa"/>
            <w:noWrap/>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区交警大队</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《中华人民共和国道路交通安全法》</w:t>
            </w:r>
          </w:p>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《中华人民共和国公路法》</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《城市道路管理条例》</w:t>
            </w:r>
          </w:p>
        </w:tc>
        <w:tc>
          <w:tcPr>
            <w:tcW w:w="2782" w:type="dxa"/>
            <w:noWrap w:val="0"/>
            <w:tcMar>
              <w:top w:w="57" w:type="dxa"/>
              <w:left w:w="57" w:type="dxa"/>
              <w:bottom w:w="57" w:type="dxa"/>
              <w:right w:w="57" w:type="dxa"/>
            </w:tcMar>
            <w:vAlign w:val="center"/>
          </w:tcPr>
          <w:p>
            <w:pPr>
              <w:jc w:val="both"/>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区消防救援大队</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公众聚集场所投入使用、营业前消防安全检查</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区消防救援大队</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《中华人民共和国消防法》</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区生态环境分局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一般建设项目环境影响评价审批</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区生态环境分局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《中华人民共和国环境保护法》</w:t>
            </w:r>
          </w:p>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《中华人民共和国环境影响评价法》</w:t>
            </w:r>
          </w:p>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《中华人民共和国水污染防治法》</w:t>
            </w:r>
          </w:p>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《中华人民共和国大气污染防治法》</w:t>
            </w:r>
          </w:p>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《中华人民共和国土壤污染防治法》</w:t>
            </w:r>
          </w:p>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《中华人民共和国固体废物污染环境防治法》</w:t>
            </w:r>
          </w:p>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《中华人民共和国噪声污染防治法》</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《建设项目环境保护管理条例》</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区生态环境分局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核与辐射类建设项目环境影响评价审批</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区生态环境分局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《中华人民共和国环境保护法》</w:t>
            </w:r>
          </w:p>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《中华人民共和国环境影响评价法》</w:t>
            </w:r>
          </w:p>
          <w:p>
            <w:pPr>
              <w:keepNext w:val="0"/>
              <w:keepLines w:val="0"/>
              <w:widowControl/>
              <w:suppressLineNumbers w:val="0"/>
              <w:jc w:val="both"/>
              <w:textAlignment w:val="center"/>
              <w:rPr>
                <w:rFonts w:hint="eastAsia" w:ascii="Times New Roman" w:hAnsi="Times New Roman" w:eastAsia="宋体" w:cs="宋体"/>
                <w:i w:val="0"/>
                <w:iCs w:val="0"/>
                <w:color w:val="000000"/>
                <w:spacing w:val="-6"/>
                <w:kern w:val="0"/>
                <w:sz w:val="21"/>
                <w:szCs w:val="21"/>
                <w:u w:val="none"/>
                <w:lang w:val="en-US" w:eastAsia="zh-CN" w:bidi="ar"/>
              </w:rPr>
            </w:pPr>
            <w:r>
              <w:rPr>
                <w:rFonts w:hint="eastAsia" w:ascii="Times New Roman" w:hAnsi="Times New Roman" w:eastAsia="宋体" w:cs="宋体"/>
                <w:i w:val="0"/>
                <w:iCs w:val="0"/>
                <w:color w:val="000000"/>
                <w:spacing w:val="-6"/>
                <w:kern w:val="0"/>
                <w:sz w:val="21"/>
                <w:szCs w:val="21"/>
                <w:u w:val="none"/>
                <w:lang w:val="en-US" w:eastAsia="zh-CN" w:bidi="ar"/>
              </w:rPr>
              <w:t>《中华人民共和国放射性污染防治法》</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《中华人民共和国核安全法》</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区生态环境分局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排污许可</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区生态环境分局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《中华人民共和国环境保护法》</w:t>
            </w:r>
          </w:p>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《中华人民共和国水污染防治法》</w:t>
            </w:r>
          </w:p>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《中华人民共和国大气污染防治法》</w:t>
            </w:r>
          </w:p>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《中华人民共和国固体废物污染环境防治法》</w:t>
            </w:r>
          </w:p>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《中华人民共和国土壤污染防治法》</w:t>
            </w:r>
          </w:p>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《中华人民共和国噪声污染防治法》</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《排污许可管理条例》</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区生态环境分局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江河、湖泊新建、改建或者扩大排污口审批</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区生态环境分局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《中华人民共和国水法》</w:t>
            </w:r>
          </w:p>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《中华人民共和国水污染防治法》</w:t>
            </w:r>
          </w:p>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《中华人民共和国长江保护法》</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《中央编办关于生态环境部流域生态环境监管机构设置有关事项的通知》（中编办发〔2019〕26号）</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区生态环境分局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危险废物经营许可</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区生态环境分局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《中华人民共和国固体废物污染环境防治法》</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《危险废物经营许可证管理办法》</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区生态环境分局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延长危险废物贮存期限审批</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区生态环境分局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《中华人民共和国固体废物污染环境防治法》</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区生态环境分局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辐射安全许可</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区生态环境分局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《中华人民共和国放射性污染防治法》</w:t>
            </w:r>
          </w:p>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《放射性同位素与射线装置安全和防护条例》</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《国务院关于深化“证照分离”改革进一步激发市场主体发展活力的通知》（国发〔2021〕7号）</w:t>
            </w:r>
          </w:p>
        </w:tc>
        <w:tc>
          <w:tcPr>
            <w:tcW w:w="2782"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tcMar>
              <w:top w:w="57" w:type="dxa"/>
              <w:left w:w="57" w:type="dxa"/>
              <w:bottom w:w="57" w:type="dxa"/>
              <w:right w:w="57" w:type="dxa"/>
            </w:tcMar>
            <w:vAlign w:val="center"/>
          </w:tcPr>
          <w:p>
            <w:pPr>
              <w:keepNext w:val="0"/>
              <w:keepLines w:val="0"/>
              <w:widowControl/>
              <w:numPr>
                <w:ilvl w:val="0"/>
                <w:numId w:val="1"/>
              </w:numPr>
              <w:suppressLineNumbers w:val="0"/>
              <w:tabs>
                <w:tab w:val="left" w:pos="420"/>
              </w:tabs>
              <w:ind w:left="425" w:leftChars="0" w:hanging="198" w:firstLineChars="0"/>
              <w:jc w:val="center"/>
              <w:textAlignment w:val="center"/>
              <w:rPr>
                <w:rFonts w:hint="eastAsia" w:ascii="Times New Roman" w:hAnsi="Times New Roman" w:eastAsia="宋体" w:cs="宋体"/>
                <w:i w:val="0"/>
                <w:iCs w:val="0"/>
                <w:color w:val="000000"/>
                <w:sz w:val="21"/>
                <w:szCs w:val="21"/>
                <w:u w:val="none"/>
              </w:rPr>
            </w:pPr>
          </w:p>
        </w:tc>
        <w:tc>
          <w:tcPr>
            <w:tcW w:w="1867"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cs="宋体"/>
                <w:i w:val="0"/>
                <w:iCs w:val="0"/>
                <w:color w:val="000000"/>
                <w:kern w:val="0"/>
                <w:sz w:val="21"/>
                <w:szCs w:val="21"/>
                <w:u w:val="none"/>
                <w:lang w:val="en-US" w:eastAsia="zh-CN" w:bidi="ar"/>
              </w:rPr>
              <w:t>长沙市雨花区</w:t>
            </w:r>
            <w:r>
              <w:rPr>
                <w:rFonts w:hint="eastAsia" w:ascii="Times New Roman" w:hAnsi="Times New Roman" w:eastAsia="宋体" w:cs="宋体"/>
                <w:i w:val="0"/>
                <w:iCs w:val="0"/>
                <w:color w:val="000000"/>
                <w:kern w:val="0"/>
                <w:sz w:val="21"/>
                <w:szCs w:val="21"/>
                <w:u w:val="none"/>
                <w:lang w:val="en-US" w:eastAsia="zh-CN" w:bidi="ar"/>
              </w:rPr>
              <w:t>烟草</w:t>
            </w:r>
            <w:r>
              <w:rPr>
                <w:rFonts w:hint="eastAsia" w:ascii="Times New Roman" w:hAnsi="Times New Roman" w:cs="宋体"/>
                <w:i w:val="0"/>
                <w:iCs w:val="0"/>
                <w:color w:val="000000"/>
                <w:kern w:val="0"/>
                <w:sz w:val="21"/>
                <w:szCs w:val="21"/>
                <w:u w:val="none"/>
                <w:lang w:val="en-US" w:eastAsia="zh-CN" w:bidi="ar"/>
              </w:rPr>
              <w:t>专卖局</w:t>
            </w:r>
          </w:p>
        </w:tc>
        <w:tc>
          <w:tcPr>
            <w:tcW w:w="246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烟草专卖零售许可</w:t>
            </w:r>
          </w:p>
        </w:tc>
        <w:tc>
          <w:tcPr>
            <w:tcW w:w="2808"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cs="宋体"/>
                <w:i w:val="0"/>
                <w:iCs w:val="0"/>
                <w:color w:val="000000"/>
                <w:kern w:val="0"/>
                <w:sz w:val="21"/>
                <w:szCs w:val="21"/>
                <w:u w:val="none"/>
                <w:lang w:val="en-US" w:eastAsia="zh-CN" w:bidi="ar"/>
              </w:rPr>
              <w:t>长沙市雨花区</w:t>
            </w:r>
            <w:r>
              <w:rPr>
                <w:rFonts w:hint="eastAsia" w:ascii="Times New Roman" w:hAnsi="Times New Roman" w:eastAsia="宋体" w:cs="宋体"/>
                <w:i w:val="0"/>
                <w:iCs w:val="0"/>
                <w:color w:val="000000"/>
                <w:kern w:val="0"/>
                <w:sz w:val="21"/>
                <w:szCs w:val="21"/>
                <w:u w:val="none"/>
                <w:lang w:val="en-US" w:eastAsia="zh-CN" w:bidi="ar"/>
              </w:rPr>
              <w:t>烟草</w:t>
            </w:r>
            <w:r>
              <w:rPr>
                <w:rFonts w:hint="eastAsia" w:ascii="Times New Roman" w:hAnsi="Times New Roman" w:cs="宋体"/>
                <w:i w:val="0"/>
                <w:iCs w:val="0"/>
                <w:color w:val="000000"/>
                <w:kern w:val="0"/>
                <w:sz w:val="21"/>
                <w:szCs w:val="21"/>
                <w:u w:val="none"/>
                <w:lang w:val="en-US" w:eastAsia="zh-CN" w:bidi="ar"/>
              </w:rPr>
              <w:t>专卖局</w:t>
            </w:r>
          </w:p>
        </w:tc>
        <w:tc>
          <w:tcPr>
            <w:tcW w:w="3499" w:type="dxa"/>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《中华人民共和国烟草专卖法》</w:t>
            </w:r>
          </w:p>
          <w:p>
            <w:pPr>
              <w:keepNext w:val="0"/>
              <w:keepLines w:val="0"/>
              <w:widowControl/>
              <w:suppressLineNumbers w:val="0"/>
              <w:jc w:val="both"/>
              <w:textAlignment w:val="center"/>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spacing w:val="-11"/>
                <w:kern w:val="0"/>
                <w:sz w:val="21"/>
                <w:szCs w:val="21"/>
                <w:u w:val="none"/>
                <w:lang w:val="en-US" w:eastAsia="zh-CN" w:bidi="ar"/>
              </w:rPr>
              <w:t>《中华人民共和国烟草专卖法实施条例》</w:t>
            </w:r>
          </w:p>
        </w:tc>
        <w:tc>
          <w:tcPr>
            <w:tcW w:w="2782" w:type="dxa"/>
            <w:noWrap w:val="0"/>
            <w:tcMar>
              <w:top w:w="57" w:type="dxa"/>
              <w:left w:w="57" w:type="dxa"/>
              <w:bottom w:w="57" w:type="dxa"/>
              <w:right w:w="57" w:type="dxa"/>
            </w:tcMar>
            <w:vAlign w:val="center"/>
          </w:tcPr>
          <w:p>
            <w:pPr>
              <w:jc w:val="both"/>
              <w:rPr>
                <w:rFonts w:hint="eastAsia" w:ascii="Times New Roman" w:hAnsi="Times New Roman" w:eastAsia="宋体" w:cs="宋体"/>
                <w:i w:val="0"/>
                <w:iCs w:val="0"/>
                <w:color w:val="000000"/>
                <w:sz w:val="21"/>
                <w:szCs w:val="21"/>
                <w:u w:val="none"/>
              </w:rPr>
            </w:pPr>
          </w:p>
        </w:tc>
      </w:tr>
    </w:tbl>
    <w:p>
      <w:pPr>
        <w:pStyle w:val="4"/>
        <w:keepNext w:val="0"/>
        <w:keepLines w:val="0"/>
        <w:pageBreakBefore w:val="0"/>
        <w:widowControl w:val="0"/>
        <w:kinsoku/>
        <w:wordWrap/>
        <w:overflowPunct/>
        <w:topLinePunct w:val="0"/>
        <w:autoSpaceDE/>
        <w:autoSpaceDN/>
        <w:bidi w:val="0"/>
        <w:adjustRightInd/>
        <w:snapToGrid/>
        <w:spacing w:after="0" w:line="100" w:lineRule="exact"/>
        <w:textAlignment w:val="auto"/>
        <w:sectPr>
          <w:pgSz w:w="16838" w:h="11906" w:orient="landscape"/>
          <w:pgMar w:top="1800" w:right="1440" w:bottom="1800" w:left="1440"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Times New Roman Regular">
    <w:altName w:val="Times New Roman"/>
    <w:panose1 w:val="02020603050405020304"/>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99D7D1"/>
    <w:multiLevelType w:val="singleLevel"/>
    <w:tmpl w:val="A499D7D1"/>
    <w:lvl w:ilvl="0" w:tentative="0">
      <w:start w:val="1"/>
      <w:numFmt w:val="decimal"/>
      <w:lvlText w:val="%1"/>
      <w:lvlJc w:val="center"/>
      <w:pPr>
        <w:tabs>
          <w:tab w:val="left" w:pos="567"/>
        </w:tabs>
        <w:ind w:left="425" w:hanging="19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xMDEzNjNkNDEzMWU1OTlhNTNkN2ZkYzk0YjBjMmUifQ=="/>
  </w:docVars>
  <w:rsids>
    <w:rsidRoot w:val="68651A47"/>
    <w:rsid w:val="68651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99"/>
    <w:pPr>
      <w:ind w:firstLine="420" w:firstLineChars="200"/>
    </w:pPr>
  </w:style>
  <w:style w:type="paragraph" w:styleId="3">
    <w:name w:val="Body Text Indent"/>
    <w:basedOn w:val="1"/>
    <w:qFormat/>
    <w:uiPriority w:val="99"/>
    <w:pPr>
      <w:spacing w:after="120"/>
      <w:ind w:left="420" w:leftChars="200"/>
    </w:pPr>
  </w:style>
  <w:style w:type="paragraph" w:styleId="4">
    <w:name w:val="Body Text"/>
    <w:basedOn w:val="1"/>
    <w:next w:val="1"/>
    <w:qFormat/>
    <w:uiPriority w:val="0"/>
    <w:pPr>
      <w:spacing w:after="120"/>
    </w:pPr>
  </w:style>
  <w:style w:type="paragraph" w:styleId="5">
    <w:name w:val="footer"/>
    <w:basedOn w:val="1"/>
    <w:qFormat/>
    <w:uiPriority w:val="0"/>
    <w:pPr>
      <w:tabs>
        <w:tab w:val="center" w:pos="4153"/>
        <w:tab w:val="right" w:pos="8306"/>
      </w:tabs>
      <w:snapToGrid w:val="0"/>
      <w:jc w:val="left"/>
    </w:pPr>
    <w:rPr>
      <w:sz w:val="18"/>
    </w:rPr>
  </w:style>
  <w:style w:type="character" w:customStyle="1" w:styleId="8">
    <w:name w:val="font51"/>
    <w:basedOn w:val="7"/>
    <w:qFormat/>
    <w:uiPriority w:val="0"/>
    <w:rPr>
      <w:rFonts w:hint="eastAsia" w:ascii="宋体" w:hAnsi="宋体" w:eastAsia="宋体" w:cs="宋体"/>
      <w:color w:val="000000"/>
      <w:sz w:val="21"/>
      <w:szCs w:val="21"/>
      <w:u w:val="none"/>
    </w:rPr>
  </w:style>
  <w:style w:type="character" w:customStyle="1" w:styleId="9">
    <w:name w:val="font41"/>
    <w:basedOn w:val="7"/>
    <w:qFormat/>
    <w:uiPriority w:val="0"/>
    <w:rPr>
      <w:rFonts w:hint="default" w:ascii="Times New Roman" w:hAnsi="Times New Roman" w:cs="Times New Roman"/>
      <w:color w:val="000000"/>
      <w:sz w:val="21"/>
      <w:szCs w:val="21"/>
      <w:u w:val="none"/>
    </w:rPr>
  </w:style>
  <w:style w:type="character" w:customStyle="1" w:styleId="10">
    <w:name w:val="font131"/>
    <w:basedOn w:val="7"/>
    <w:qFormat/>
    <w:uiPriority w:val="0"/>
    <w:rPr>
      <w:rFonts w:hint="default" w:ascii="Times New Roman" w:hAnsi="Times New Roman" w:cs="Times New Roman"/>
      <w:color w:val="000000"/>
      <w:sz w:val="21"/>
      <w:szCs w:val="21"/>
      <w:u w:val="none"/>
    </w:rPr>
  </w:style>
  <w:style w:type="character" w:customStyle="1" w:styleId="11">
    <w:name w:val="font112"/>
    <w:basedOn w:val="7"/>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2023-10-27T11:50:00Z</dcterms:created>
  <dc:creator>张双坤</dc:creator>
  <cp:lastModifiedBy>张双坤</cp:lastModifiedBy>
  <dcterms:modified xsi:type="dcterms:W3CDTF">2023-10-27T11:50:28Z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BABCE6758A584829A7A6D2C301131C76_11</vt:lpwstr>
  </property>
</Properties>
</file>