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95"/>
        </w:tabs>
        <w:rPr>
          <w:rFonts w:ascii="Times New Roman" w:hAnsi="Times New Roman"/>
        </w:rPr>
      </w:pPr>
      <w:r>
        <w:rPr>
          <w:rFonts w:hint="eastAsia" w:ascii="Times New Roman" w:hAnsi="Times New Roman" w:eastAsia="黑体" w:cs="黑体"/>
          <w:kern w:val="0"/>
          <w:sz w:val="32"/>
          <w:szCs w:val="32"/>
        </w:rPr>
        <w:t>附件</w:t>
      </w:r>
      <w:bookmarkStart w:id="0" w:name="_GoBack"/>
      <w:bookmarkEnd w:id="0"/>
    </w:p>
    <w:p>
      <w:pPr>
        <w:autoSpaceDE w:val="0"/>
        <w:spacing w:afterLines="25" w:line="600" w:lineRule="exact"/>
        <w:jc w:val="center"/>
        <w:rPr>
          <w:rFonts w:ascii="Times New Roman" w:hAnsi="Times New Roman" w:eastAsia="方正小标宋简体" w:cs="方正小标宋简体"/>
          <w:kern w:val="0"/>
          <w:sz w:val="44"/>
          <w:szCs w:val="44"/>
        </w:rPr>
      </w:pPr>
      <w:r>
        <w:rPr>
          <w:rFonts w:hint="eastAsia" w:ascii="Times New Roman" w:hAnsi="Times New Roman" w:eastAsia="方正小标宋简体" w:cs="方正小标宋简体"/>
          <w:kern w:val="0"/>
          <w:sz w:val="44"/>
          <w:szCs w:val="44"/>
        </w:rPr>
        <w:t>长沙市雨花区行政许可事项清单（2022年版）</w:t>
      </w:r>
    </w:p>
    <w:tbl>
      <w:tblPr>
        <w:tblStyle w:val="10"/>
        <w:tblW w:w="15121" w:type="dxa"/>
        <w:jc w:val="center"/>
        <w:tblLayout w:type="fixed"/>
        <w:tblCellMar>
          <w:top w:w="0" w:type="dxa"/>
          <w:left w:w="0" w:type="dxa"/>
          <w:bottom w:w="0" w:type="dxa"/>
          <w:right w:w="0" w:type="dxa"/>
        </w:tblCellMar>
      </w:tblPr>
      <w:tblGrid>
        <w:gridCol w:w="640"/>
        <w:gridCol w:w="1820"/>
        <w:gridCol w:w="2574"/>
        <w:gridCol w:w="1877"/>
        <w:gridCol w:w="3402"/>
        <w:gridCol w:w="3987"/>
        <w:gridCol w:w="821"/>
      </w:tblGrid>
      <w:tr>
        <w:tblPrEx>
          <w:tblCellMar>
            <w:top w:w="0" w:type="dxa"/>
            <w:left w:w="0" w:type="dxa"/>
            <w:bottom w:w="0" w:type="dxa"/>
            <w:right w:w="0" w:type="dxa"/>
          </w:tblCellMar>
        </w:tblPrEx>
        <w:trPr>
          <w:trHeight w:val="23" w:hRule="atLeast"/>
          <w:tblHeader/>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黑体" w:cs="黑体"/>
                <w:sz w:val="22"/>
                <w:szCs w:val="24"/>
              </w:rPr>
            </w:pPr>
            <w:r>
              <w:rPr>
                <w:rFonts w:hint="eastAsia" w:ascii="Times New Roman" w:hAnsi="Times New Roman" w:eastAsia="黑体" w:cs="黑体"/>
                <w:kern w:val="0"/>
                <w:sz w:val="22"/>
                <w:szCs w:val="24"/>
              </w:rPr>
              <w:t>序号</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黑体" w:cs="黑体"/>
                <w:sz w:val="22"/>
                <w:szCs w:val="24"/>
              </w:rPr>
            </w:pPr>
            <w:r>
              <w:rPr>
                <w:rFonts w:hint="eastAsia" w:ascii="Times New Roman" w:hAnsi="Times New Roman" w:eastAsia="黑体" w:cs="黑体"/>
                <w:kern w:val="0"/>
                <w:sz w:val="22"/>
                <w:szCs w:val="24"/>
              </w:rPr>
              <w:t>区级主管部门</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黑体" w:cs="黑体"/>
                <w:sz w:val="22"/>
                <w:szCs w:val="24"/>
              </w:rPr>
            </w:pPr>
            <w:r>
              <w:rPr>
                <w:rFonts w:hint="eastAsia" w:ascii="Times New Roman" w:hAnsi="Times New Roman" w:eastAsia="黑体" w:cs="黑体"/>
                <w:kern w:val="0"/>
                <w:sz w:val="22"/>
                <w:szCs w:val="24"/>
              </w:rPr>
              <w:t>事项名称</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黑体" w:cs="黑体"/>
                <w:sz w:val="22"/>
                <w:szCs w:val="24"/>
              </w:rPr>
            </w:pPr>
            <w:r>
              <w:rPr>
                <w:rFonts w:hint="eastAsia" w:ascii="Times New Roman" w:hAnsi="Times New Roman" w:eastAsia="黑体" w:cs="黑体"/>
                <w:kern w:val="0"/>
                <w:sz w:val="22"/>
                <w:szCs w:val="24"/>
              </w:rPr>
              <w:t>实施机关</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黑体" w:cs="黑体"/>
                <w:sz w:val="22"/>
                <w:szCs w:val="24"/>
              </w:rPr>
            </w:pPr>
            <w:r>
              <w:rPr>
                <w:rFonts w:hint="eastAsia" w:ascii="Times New Roman" w:hAnsi="Times New Roman" w:eastAsia="黑体" w:cs="黑体"/>
                <w:kern w:val="0"/>
                <w:sz w:val="22"/>
                <w:szCs w:val="24"/>
              </w:rPr>
              <w:t>设定和实施依据</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黑体" w:cs="黑体"/>
                <w:sz w:val="22"/>
                <w:szCs w:val="24"/>
              </w:rPr>
            </w:pPr>
            <w:r>
              <w:rPr>
                <w:rFonts w:hint="eastAsia" w:ascii="Times New Roman" w:hAnsi="Times New Roman" w:eastAsia="黑体" w:cs="黑体"/>
                <w:kern w:val="0"/>
                <w:sz w:val="22"/>
                <w:szCs w:val="24"/>
              </w:rPr>
              <w:t>备注</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黑体" w:cs="黑体"/>
                <w:sz w:val="22"/>
                <w:szCs w:val="24"/>
              </w:rPr>
            </w:pPr>
            <w:r>
              <w:rPr>
                <w:rFonts w:hint="eastAsia" w:ascii="Times New Roman" w:hAnsi="Times New Roman" w:eastAsia="黑体" w:cs="黑体"/>
                <w:kern w:val="0"/>
                <w:sz w:val="22"/>
                <w:szCs w:val="24"/>
              </w:rPr>
              <w:t>市清单序号</w:t>
            </w:r>
          </w:p>
        </w:tc>
      </w:tr>
      <w:tr>
        <w:tblPrEx>
          <w:tblCellMar>
            <w:top w:w="0" w:type="dxa"/>
            <w:left w:w="0" w:type="dxa"/>
            <w:bottom w:w="0" w:type="dxa"/>
            <w:right w:w="0" w:type="dxa"/>
          </w:tblCellMar>
        </w:tblPrEx>
        <w:trPr>
          <w:trHeight w:val="41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区委宣传部</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出版物零售业务经营许可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区新闻出版局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《出版管理条例》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309</w:t>
            </w:r>
          </w:p>
        </w:tc>
      </w:tr>
      <w:tr>
        <w:tblPrEx>
          <w:tblCellMar>
            <w:top w:w="0" w:type="dxa"/>
            <w:left w:w="0" w:type="dxa"/>
            <w:bottom w:w="0" w:type="dxa"/>
            <w:right w:w="0" w:type="dxa"/>
          </w:tblCellMar>
        </w:tblPrEx>
        <w:trPr>
          <w:trHeight w:val="147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区委宣传部</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印刷企业设立、变更、兼并、合并、分立审批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区新闻出版局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《印刷业管理条例》</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《出版管理条例》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出版物企业审批属省级权限</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《长沙市人民政府办公厅关于下放部分市级权限（第二批“一件事一次办”）的通知》（长政办发〔2020〕4号）委托下放至各区县（市）人民政府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310</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区事业单位</w:t>
            </w:r>
          </w:p>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登记管理局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事业单位登记</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区事业单位</w:t>
            </w:r>
          </w:p>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登记管理局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《事业单位登记管理暂行条例》</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《事业单位登记管理暂行条例实施细则》（中央编办发〔2014〕4号）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314</w:t>
            </w:r>
          </w:p>
        </w:tc>
      </w:tr>
      <w:tr>
        <w:tblPrEx>
          <w:tblCellMar>
            <w:top w:w="0" w:type="dxa"/>
            <w:left w:w="0" w:type="dxa"/>
            <w:bottom w:w="0" w:type="dxa"/>
            <w:right w:w="0" w:type="dxa"/>
          </w:tblCellMar>
        </w:tblPrEx>
        <w:trPr>
          <w:trHeight w:val="50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区档案局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延期移交档案审批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区档案局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pacing w:val="-5"/>
                <w:sz w:val="22"/>
                <w:szCs w:val="24"/>
              </w:rPr>
            </w:pPr>
            <w:r>
              <w:rPr>
                <w:rFonts w:hint="eastAsia" w:ascii="Times New Roman" w:hAnsi="Times New Roman" w:eastAsia="仿宋_GB2312" w:cs="仿宋_GB2312"/>
                <w:spacing w:val="-5"/>
                <w:kern w:val="0"/>
                <w:sz w:val="22"/>
                <w:szCs w:val="24"/>
              </w:rPr>
              <w:t>《中华人民共和国档案法实施办法》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308</w:t>
            </w:r>
          </w:p>
        </w:tc>
      </w:tr>
      <w:tr>
        <w:tblPrEx>
          <w:tblCellMar>
            <w:top w:w="0" w:type="dxa"/>
            <w:left w:w="0" w:type="dxa"/>
            <w:bottom w:w="0" w:type="dxa"/>
            <w:right w:w="0" w:type="dxa"/>
          </w:tblCellMar>
        </w:tblPrEx>
        <w:trPr>
          <w:trHeight w:val="333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区发展改革局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固定资产投资项目核准（含国发〔2016〕72号文件规定的外商投资项目）</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区发展改革局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《企业投资项目核准和备案管理条例》</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《国务院关于发布政府核准的投资项目目录（2016年本）的通知》（国发〔2016〕72号）</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根据《中华人民共和国外商投资法实施条例》（2019年）、《外商投资准入特别管理措施（负面清单）》</w:t>
            </w:r>
            <w:r>
              <w:rPr>
                <w:rFonts w:hint="eastAsia" w:ascii="Times New Roman" w:hAnsi="Times New Roman" w:eastAsia="仿宋_GB2312" w:cs="仿宋_GB2312"/>
                <w:spacing w:val="-5"/>
                <w:kern w:val="0"/>
                <w:sz w:val="22"/>
                <w:szCs w:val="24"/>
              </w:rPr>
              <w:t>（2021年版）等文件要求，长沙市暂无外商投资项目核准权限</w:t>
            </w:r>
          </w:p>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《长沙市人民政府关于下放市级经济管理权限的决定》（长沙市人民政府令第131号）直接下放至各园区管委会、区县（市）人民政府</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原则上核准目录中市级权限范围的事项除跨区县的项目在市级办理，其余按照属地原则在项目实施地办理</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w:t>
            </w:r>
          </w:p>
        </w:tc>
      </w:tr>
      <w:tr>
        <w:tblPrEx>
          <w:tblCellMar>
            <w:top w:w="0" w:type="dxa"/>
            <w:left w:w="0" w:type="dxa"/>
            <w:bottom w:w="0" w:type="dxa"/>
            <w:right w:w="0" w:type="dxa"/>
          </w:tblCellMar>
        </w:tblPrEx>
        <w:trPr>
          <w:trHeight w:val="247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区发展改革局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固定资产投资项目核准</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区发展改革局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《企业投资项目核准和备案管理条例》</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《国务院关于发布政府核准的投资项目目录（2016年本）的通知》（国发〔2016〕72号）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涉及能源项目核准</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《长沙市人民政府关于下放市级经济管理权限的决定》（长沙市人民政府令第131号）直接下放至各园区管委会、区县（市）人民政府</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原则上核准目录中市级权限范围的事项除跨区县的项目在市级办理，其余按照属地原则在项目实施地办理</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w:t>
            </w:r>
          </w:p>
        </w:tc>
      </w:tr>
      <w:tr>
        <w:tblPrEx>
          <w:tblCellMar>
            <w:top w:w="0" w:type="dxa"/>
            <w:left w:w="0" w:type="dxa"/>
            <w:bottom w:w="0" w:type="dxa"/>
            <w:right w:w="0" w:type="dxa"/>
          </w:tblCellMar>
        </w:tblPrEx>
        <w:trPr>
          <w:trHeight w:val="85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区发展改革局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新建不能满足管道保护要求的石油天然气管道防护方案审批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区发展改革局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《中华人民共和国石油天然气管道保护法》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w:t>
            </w:r>
          </w:p>
        </w:tc>
      </w:tr>
      <w:tr>
        <w:tblPrEx>
          <w:tblCellMar>
            <w:top w:w="0" w:type="dxa"/>
            <w:left w:w="0" w:type="dxa"/>
            <w:bottom w:w="0" w:type="dxa"/>
            <w:right w:w="0" w:type="dxa"/>
          </w:tblCellMar>
        </w:tblPrEx>
        <w:trPr>
          <w:trHeight w:val="64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区发展改革局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可能影响石油天然气管道保护的施工作业审批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区发展改革局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《中华人民共和国石油天然气管道保护法》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w:t>
            </w:r>
          </w:p>
        </w:tc>
      </w:tr>
      <w:tr>
        <w:tblPrEx>
          <w:tblCellMar>
            <w:top w:w="0" w:type="dxa"/>
            <w:left w:w="0" w:type="dxa"/>
            <w:bottom w:w="0" w:type="dxa"/>
            <w:right w:w="0" w:type="dxa"/>
          </w:tblCellMar>
        </w:tblPrEx>
        <w:trPr>
          <w:trHeight w:val="1144"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民办、中外合作开办中等及以下学校及其他教育机构筹设审批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pacing w:val="-5"/>
                <w:kern w:val="0"/>
                <w:sz w:val="22"/>
                <w:szCs w:val="24"/>
              </w:rPr>
            </w:pPr>
            <w:r>
              <w:rPr>
                <w:rFonts w:hint="eastAsia" w:ascii="Times New Roman" w:hAnsi="Times New Roman" w:eastAsia="仿宋_GB2312" w:cs="仿宋_GB2312"/>
                <w:spacing w:val="-5"/>
                <w:kern w:val="0"/>
                <w:sz w:val="22"/>
                <w:szCs w:val="24"/>
              </w:rPr>
              <w:t>《中华人民共和国民办教育促进法》</w:t>
            </w:r>
          </w:p>
          <w:p>
            <w:pPr>
              <w:widowControl/>
              <w:spacing w:line="290" w:lineRule="exact"/>
              <w:textAlignment w:val="center"/>
              <w:rPr>
                <w:rFonts w:ascii="Times New Roman" w:hAnsi="Times New Roman" w:eastAsia="仿宋_GB2312" w:cs="仿宋_GB2312"/>
                <w:spacing w:val="-10"/>
                <w:kern w:val="0"/>
                <w:sz w:val="22"/>
                <w:szCs w:val="24"/>
              </w:rPr>
            </w:pPr>
            <w:r>
              <w:rPr>
                <w:rFonts w:hint="eastAsia" w:ascii="Times New Roman" w:hAnsi="Times New Roman" w:eastAsia="仿宋_GB2312" w:cs="仿宋_GB2312"/>
                <w:spacing w:val="-10"/>
                <w:kern w:val="0"/>
                <w:sz w:val="22"/>
                <w:szCs w:val="24"/>
              </w:rPr>
              <w:t>《中华人民共和国中外合作办学条例》</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《国务院关于当前发展学前教育的若干意见》（国发〔2010〕41号）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中等及以下学校和其他教育机构设置审批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《中华人民共和国教育法》</w:t>
            </w:r>
          </w:p>
          <w:p>
            <w:pPr>
              <w:widowControl/>
              <w:spacing w:line="28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spacing w:val="-5"/>
                <w:kern w:val="0"/>
                <w:sz w:val="22"/>
                <w:szCs w:val="24"/>
              </w:rPr>
              <w:t>《中华人民共和国民办教育促进法》</w:t>
            </w:r>
          </w:p>
          <w:p>
            <w:pPr>
              <w:widowControl/>
              <w:spacing w:line="28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《中华人民共和国民办教育促进法实施条例》</w:t>
            </w:r>
          </w:p>
          <w:p>
            <w:pPr>
              <w:widowControl/>
              <w:spacing w:line="280" w:lineRule="exact"/>
              <w:textAlignment w:val="center"/>
              <w:rPr>
                <w:rFonts w:ascii="Times New Roman" w:hAnsi="Times New Roman" w:eastAsia="仿宋_GB2312" w:cs="仿宋_GB2312"/>
                <w:spacing w:val="-10"/>
                <w:kern w:val="0"/>
                <w:sz w:val="22"/>
                <w:szCs w:val="24"/>
              </w:rPr>
            </w:pPr>
            <w:r>
              <w:rPr>
                <w:rFonts w:hint="eastAsia" w:ascii="Times New Roman" w:hAnsi="Times New Roman" w:eastAsia="仿宋_GB2312" w:cs="仿宋_GB2312"/>
                <w:spacing w:val="-10"/>
                <w:kern w:val="0"/>
                <w:sz w:val="22"/>
                <w:szCs w:val="24"/>
              </w:rPr>
              <w:t>《中华人民共和国中外合作办学条例》</w:t>
            </w:r>
          </w:p>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《国务院关于当前发展学前教育的若干意见》（国发〔2010〕41号）《国务院办公厅关于规范校外培训机构发展的意见》（国办发〔2018〕80号）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从事文艺、体育等专业训练的社会组织自行实施义务教育审批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《中华人民共和国义务教育法》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w:t>
            </w:r>
          </w:p>
        </w:tc>
      </w:tr>
      <w:tr>
        <w:tblPrEx>
          <w:tblCellMar>
            <w:top w:w="0" w:type="dxa"/>
            <w:left w:w="0" w:type="dxa"/>
            <w:bottom w:w="0" w:type="dxa"/>
            <w:right w:w="0" w:type="dxa"/>
          </w:tblCellMar>
        </w:tblPrEx>
        <w:trPr>
          <w:trHeight w:val="61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校车使用许可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《校车安全管理条例》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教师资格认定</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《中华人民共和国教师法》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《教师资格条例》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《国家职业资格目录（2021年版）》</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适龄儿童、少年因身体状况需要延缓入学或者休学审批</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区教育局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《中华人民共和国义务教育法》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w:t>
            </w:r>
          </w:p>
        </w:tc>
      </w:tr>
      <w:tr>
        <w:tblPrEx>
          <w:tblCellMar>
            <w:top w:w="0" w:type="dxa"/>
            <w:left w:w="0" w:type="dxa"/>
            <w:bottom w:w="0" w:type="dxa"/>
            <w:right w:w="0" w:type="dxa"/>
          </w:tblCellMar>
        </w:tblPrEx>
        <w:trPr>
          <w:trHeight w:val="115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区工业和信息化局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在电力设施周围或者电力设施保护区内进行可能危及电力设施安全作业审批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区工业和信息化局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《中华人民共和国电力法》</w:t>
            </w:r>
          </w:p>
          <w:p>
            <w:pPr>
              <w:widowControl/>
              <w:spacing w:line="32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《电力设施保护条例》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w:t>
            </w:r>
          </w:p>
        </w:tc>
      </w:tr>
      <w:tr>
        <w:tblPrEx>
          <w:tblCellMar>
            <w:top w:w="0" w:type="dxa"/>
            <w:left w:w="0" w:type="dxa"/>
            <w:bottom w:w="0" w:type="dxa"/>
            <w:right w:w="0" w:type="dxa"/>
          </w:tblCellMar>
        </w:tblPrEx>
        <w:trPr>
          <w:trHeight w:val="78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区民宗局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宗教活动场所筹备设立审批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区民宗局</w:t>
            </w:r>
          </w:p>
          <w:p>
            <w:pPr>
              <w:widowControl/>
              <w:spacing w:line="320" w:lineRule="exact"/>
              <w:jc w:val="center"/>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（初审）</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《宗教事务条例》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寺观教堂逐级报省民宗委审批。固定处所逐级报市民宗局审批</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区民宗局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宗教活动场所设立、变更、注销登记</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区民宗局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《宗教事务条例》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w:t>
            </w:r>
          </w:p>
        </w:tc>
      </w:tr>
      <w:tr>
        <w:tblPrEx>
          <w:tblCellMar>
            <w:top w:w="0" w:type="dxa"/>
            <w:left w:w="0" w:type="dxa"/>
            <w:bottom w:w="0" w:type="dxa"/>
            <w:right w:w="0" w:type="dxa"/>
          </w:tblCellMar>
        </w:tblPrEx>
        <w:trPr>
          <w:trHeight w:val="107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区民宗局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宗教活动场所内改建或者新建建筑物许可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区民宗局</w:t>
            </w:r>
          </w:p>
          <w:p>
            <w:pPr>
              <w:widowControl/>
              <w:spacing w:line="320" w:lineRule="exact"/>
              <w:jc w:val="center"/>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（部分为初审）</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《宗教事务条例》</w:t>
            </w:r>
          </w:p>
          <w:p>
            <w:pPr>
              <w:widowControl/>
              <w:spacing w:line="32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《宗教事务部分行政许可项目实施办法》（国宗发〔2018〕11号）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改变功能和布局：寺观教堂逐级报省民宗委审批。固定处所逐级报市民宗局审批。不改变功能和布局：县级宗教部门审批</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w:t>
            </w:r>
          </w:p>
        </w:tc>
      </w:tr>
      <w:tr>
        <w:tblPrEx>
          <w:tblCellMar>
            <w:top w:w="0" w:type="dxa"/>
            <w:left w:w="0" w:type="dxa"/>
            <w:bottom w:w="0" w:type="dxa"/>
            <w:right w:w="0" w:type="dxa"/>
          </w:tblCellMar>
        </w:tblPrEx>
        <w:trPr>
          <w:trHeight w:val="68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区民宗局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宗教临时活动地点审批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区民宗局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《宗教事务条例》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w:t>
            </w:r>
          </w:p>
        </w:tc>
      </w:tr>
      <w:tr>
        <w:tblPrEx>
          <w:tblCellMar>
            <w:top w:w="0" w:type="dxa"/>
            <w:left w:w="0" w:type="dxa"/>
            <w:bottom w:w="0" w:type="dxa"/>
            <w:right w:w="0" w:type="dxa"/>
          </w:tblCellMar>
        </w:tblPrEx>
        <w:trPr>
          <w:trHeight w:val="247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区民宗局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宗教团体、宗教院校、宗教活动场所接受境外捐赠审批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区民宗局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《宗教事务条例》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《宗教事务部分行政许可项目实施办法》（国宗发〔2018〕11号）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团体申请接受境外组织或者个人捐赠金额超过10万元人民币的，应当将申请材料报作为其业务主管单位的人民政府宗教事务部门审批。宗教活动场所申请接受境外组织或者个人捐赠金额超过10万元人民币的，应当将申请材料报县级人民政府宗教事务部门审批</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w:t>
            </w:r>
          </w:p>
        </w:tc>
      </w:tr>
      <w:tr>
        <w:tblPrEx>
          <w:tblCellMar>
            <w:top w:w="0" w:type="dxa"/>
            <w:left w:w="0" w:type="dxa"/>
            <w:bottom w:w="0" w:type="dxa"/>
            <w:right w:w="0" w:type="dxa"/>
          </w:tblCellMar>
        </w:tblPrEx>
        <w:trPr>
          <w:trHeight w:val="1186"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社会团体成立、变更、注销登记及修改章程核准</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《社会团体登记管理条例》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实行登记管理机关和业务主管单位双重负责管理体制的，由有关业务主管单位实施前置审查</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67</w:t>
            </w:r>
          </w:p>
        </w:tc>
      </w:tr>
      <w:tr>
        <w:tblPrEx>
          <w:tblCellMar>
            <w:top w:w="0" w:type="dxa"/>
            <w:left w:w="0" w:type="dxa"/>
            <w:bottom w:w="0" w:type="dxa"/>
            <w:right w:w="0" w:type="dxa"/>
          </w:tblCellMar>
        </w:tblPrEx>
        <w:trPr>
          <w:trHeight w:val="114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民办非企业单位成立、变更、注销登记及修改章程核准</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《民办非企业单位登记管理暂行条例》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实行登记管理机关和业务主管单位双重负责管理体制的，由有关业务主管单位实施前置审查</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68</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宗教活动场所法人成立、变更、注销登记</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区民政局</w:t>
            </w:r>
          </w:p>
          <w:p>
            <w:pPr>
              <w:widowControl/>
              <w:spacing w:line="320" w:lineRule="exact"/>
              <w:jc w:val="center"/>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（由区民宗局实施前置审查）</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《宗教事务条例》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69</w:t>
            </w:r>
          </w:p>
        </w:tc>
      </w:tr>
      <w:tr>
        <w:tblPrEx>
          <w:tblCellMar>
            <w:top w:w="0" w:type="dxa"/>
            <w:left w:w="0" w:type="dxa"/>
            <w:bottom w:w="0" w:type="dxa"/>
            <w:right w:w="0" w:type="dxa"/>
          </w:tblCellMar>
        </w:tblPrEx>
        <w:trPr>
          <w:trHeight w:val="737" w:hRule="exac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spacing w:val="-6"/>
                <w:kern w:val="0"/>
                <w:sz w:val="22"/>
                <w:szCs w:val="24"/>
              </w:rPr>
              <w:t>慈善组织公开募捐资格审批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《中华人民共和国慈善法》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70</w:t>
            </w:r>
          </w:p>
        </w:tc>
      </w:tr>
      <w:tr>
        <w:tblPrEx>
          <w:tblCellMar>
            <w:top w:w="0" w:type="dxa"/>
            <w:left w:w="0" w:type="dxa"/>
            <w:bottom w:w="0" w:type="dxa"/>
            <w:right w:w="0" w:type="dxa"/>
          </w:tblCellMar>
        </w:tblPrEx>
        <w:trPr>
          <w:trHeight w:val="737" w:hRule="exac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殡葬设施建设审批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《殡葬管理条例》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71</w:t>
            </w:r>
          </w:p>
        </w:tc>
      </w:tr>
      <w:tr>
        <w:tblPrEx>
          <w:tblCellMar>
            <w:top w:w="0" w:type="dxa"/>
            <w:left w:w="0" w:type="dxa"/>
            <w:bottom w:w="0" w:type="dxa"/>
            <w:right w:w="0" w:type="dxa"/>
          </w:tblCellMar>
        </w:tblPrEx>
        <w:trPr>
          <w:trHeight w:val="83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地名命名、更名审批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区民政局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《地名管理条例》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72</w:t>
            </w:r>
          </w:p>
        </w:tc>
      </w:tr>
      <w:tr>
        <w:tblPrEx>
          <w:tblCellMar>
            <w:top w:w="0" w:type="dxa"/>
            <w:left w:w="0" w:type="dxa"/>
            <w:bottom w:w="0" w:type="dxa"/>
            <w:right w:w="0" w:type="dxa"/>
          </w:tblCellMar>
        </w:tblPrEx>
        <w:trPr>
          <w:trHeight w:val="865"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27</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区财政局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中介机构从事代理记账业务审批</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区财政局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《中华人民共和国会计法》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81</w:t>
            </w:r>
          </w:p>
        </w:tc>
      </w:tr>
      <w:tr>
        <w:tblPrEx>
          <w:tblCellMar>
            <w:top w:w="0" w:type="dxa"/>
            <w:left w:w="0" w:type="dxa"/>
            <w:bottom w:w="0" w:type="dxa"/>
            <w:right w:w="0" w:type="dxa"/>
          </w:tblCellMar>
        </w:tblPrEx>
        <w:trPr>
          <w:trHeight w:val="209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职业培训学校筹设审批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《中华人民共和国民办教育促进法》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spacing w:val="-6"/>
                <w:kern w:val="0"/>
                <w:sz w:val="22"/>
                <w:szCs w:val="24"/>
              </w:rPr>
              <w:t>《中华人民共和国中外合作办学条例》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《长沙市人民政府办公厅关于下放部分市级权限（第一批</w:t>
            </w:r>
            <w:r>
              <w:rPr>
                <w:rStyle w:val="19"/>
                <w:rFonts w:ascii="Times New Roman" w:hAnsi="Times New Roman" w:eastAsia="宋体" w:cs="宋体"/>
                <w:color w:val="auto"/>
                <w:sz w:val="22"/>
                <w:szCs w:val="24"/>
              </w:rPr>
              <w:t>“</w:t>
            </w:r>
            <w:r>
              <w:rPr>
                <w:rStyle w:val="18"/>
                <w:rFonts w:hint="default" w:ascii="Times New Roman" w:hAnsi="Times New Roman"/>
                <w:color w:val="auto"/>
                <w:sz w:val="22"/>
                <w:szCs w:val="24"/>
              </w:rPr>
              <w:t>一件事一次办</w:t>
            </w:r>
            <w:r>
              <w:rPr>
                <w:rStyle w:val="19"/>
                <w:rFonts w:ascii="Times New Roman" w:hAnsi="Times New Roman" w:eastAsia="宋体" w:cs="宋体"/>
                <w:color w:val="auto"/>
                <w:sz w:val="22"/>
                <w:szCs w:val="24"/>
              </w:rPr>
              <w:t>”</w:t>
            </w:r>
            <w:r>
              <w:rPr>
                <w:rStyle w:val="18"/>
                <w:rFonts w:hint="default" w:ascii="Times New Roman" w:hAnsi="Times New Roman"/>
                <w:color w:val="auto"/>
                <w:sz w:val="22"/>
                <w:szCs w:val="24"/>
              </w:rPr>
              <w:t>）的通知》（长政办发〔</w:t>
            </w:r>
            <w:r>
              <w:rPr>
                <w:rStyle w:val="19"/>
                <w:rFonts w:ascii="Times New Roman" w:hAnsi="Times New Roman" w:eastAsia="宋体" w:cs="宋体"/>
                <w:color w:val="auto"/>
                <w:sz w:val="22"/>
                <w:szCs w:val="24"/>
              </w:rPr>
              <w:t>2019</w:t>
            </w:r>
            <w:r>
              <w:rPr>
                <w:rStyle w:val="18"/>
                <w:rFonts w:hint="default" w:ascii="Times New Roman" w:hAnsi="Times New Roman"/>
                <w:color w:val="auto"/>
                <w:sz w:val="22"/>
                <w:szCs w:val="24"/>
              </w:rPr>
              <w:t>〕</w:t>
            </w:r>
            <w:r>
              <w:rPr>
                <w:rStyle w:val="19"/>
                <w:rFonts w:ascii="Times New Roman" w:hAnsi="Times New Roman" w:eastAsia="宋体" w:cs="宋体"/>
                <w:color w:val="auto"/>
                <w:sz w:val="22"/>
                <w:szCs w:val="24"/>
              </w:rPr>
              <w:t>31</w:t>
            </w:r>
            <w:r>
              <w:rPr>
                <w:rStyle w:val="18"/>
                <w:rFonts w:hint="default" w:ascii="Times New Roman" w:hAnsi="Times New Roman"/>
                <w:color w:val="auto"/>
                <w:sz w:val="22"/>
                <w:szCs w:val="24"/>
              </w:rPr>
              <w:t>号）将初级、中级学校筹设审批权直接下放至各区县（市）人民政府，市级实施高级学校筹设审批权</w:t>
            </w:r>
            <w:r>
              <w:rPr>
                <w:rStyle w:val="19"/>
                <w:rFonts w:ascii="Times New Roman" w:hAnsi="Times New Roman" w:eastAsia="宋体" w:cs="宋体"/>
                <w:color w:val="auto"/>
                <w:sz w:val="22"/>
                <w:szCs w:val="24"/>
              </w:rPr>
              <w:t xml:space="preserve">   </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84</w:t>
            </w:r>
          </w:p>
        </w:tc>
      </w:tr>
      <w:tr>
        <w:tblPrEx>
          <w:tblCellMar>
            <w:top w:w="0" w:type="dxa"/>
            <w:left w:w="0" w:type="dxa"/>
            <w:bottom w:w="0" w:type="dxa"/>
            <w:right w:w="0" w:type="dxa"/>
          </w:tblCellMar>
        </w:tblPrEx>
        <w:trPr>
          <w:trHeight w:val="208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职业培训学校办学许可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《中华人民共和国民办教育促进法》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spacing w:val="-6"/>
                <w:kern w:val="0"/>
                <w:sz w:val="22"/>
                <w:szCs w:val="24"/>
              </w:rPr>
              <w:t>《中华人民共和国中外合作办学条例》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《长沙市人民政府办公厅关于下放部分市级权限（第一批“一件事一次办”）的通知》（长政办发〔2019〕31号）将初级、中级学校办学许可权直接下放至各区县（市）人民政府，市级实施高级学校办学许可权</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85</w:t>
            </w:r>
          </w:p>
        </w:tc>
      </w:tr>
      <w:tr>
        <w:tblPrEx>
          <w:tblCellMar>
            <w:top w:w="0" w:type="dxa"/>
            <w:left w:w="0" w:type="dxa"/>
            <w:bottom w:w="0" w:type="dxa"/>
            <w:right w:w="0" w:type="dxa"/>
          </w:tblCellMar>
        </w:tblPrEx>
        <w:trPr>
          <w:trHeight w:val="1872"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30</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人力资源服务许可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《中华人民共和国就业促进法》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《人力资源市场暂行条例》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该事项市级不再实施。《湖南省人民政府关于在中国（湖南）自由贸易试验区开展放权赋权极简审批的通知》（湘政发〔2021〕4号）直接下放至湖南自贸试验区长沙片区管委会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87</w:t>
            </w:r>
          </w:p>
        </w:tc>
      </w:tr>
      <w:tr>
        <w:tblPrEx>
          <w:tblCellMar>
            <w:top w:w="0" w:type="dxa"/>
            <w:left w:w="0" w:type="dxa"/>
            <w:bottom w:w="0" w:type="dxa"/>
            <w:right w:w="0" w:type="dxa"/>
          </w:tblCellMar>
        </w:tblPrEx>
        <w:trPr>
          <w:trHeight w:val="1114"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劳务派遣经营许可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《中华人民共和国劳动合同法》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《劳务派遣行政许可实施办法》（人力资源社会保障部令第19号）</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88</w:t>
            </w:r>
          </w:p>
        </w:tc>
      </w:tr>
      <w:tr>
        <w:tblPrEx>
          <w:tblCellMar>
            <w:top w:w="0" w:type="dxa"/>
            <w:left w:w="0" w:type="dxa"/>
            <w:bottom w:w="0" w:type="dxa"/>
            <w:right w:w="0" w:type="dxa"/>
          </w:tblCellMar>
        </w:tblPrEx>
        <w:trPr>
          <w:trHeight w:val="149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企业实行不定时工作制和综合计算工时工作制审批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区人力资源社会</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保障局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《中华人民共和国劳动法》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《关于企业实行不定时工作制和综合计算工时工作制的审批办法》（劳部发〔1994〕503号）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89</w:t>
            </w:r>
          </w:p>
        </w:tc>
      </w:tr>
      <w:tr>
        <w:tblPrEx>
          <w:tblCellMar>
            <w:top w:w="0" w:type="dxa"/>
            <w:left w:w="0" w:type="dxa"/>
            <w:bottom w:w="0" w:type="dxa"/>
            <w:right w:w="0" w:type="dxa"/>
          </w:tblCellMar>
        </w:tblPrEx>
        <w:trPr>
          <w:trHeight w:val="3156"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33</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区住房城乡建设局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建筑工程施工许可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《中华人民共和国建筑法》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《建筑工程施工许可管理办法》（住房城乡建设部令第18号公布，住房城乡建设部令第52号修正）</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关于下放市级经济管理权限的决定》（长沙市人民政府令第131号）直接下放至各区县（市）人民政府；《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委托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115</w:t>
            </w:r>
          </w:p>
        </w:tc>
      </w:tr>
      <w:tr>
        <w:tblPrEx>
          <w:tblCellMar>
            <w:top w:w="0" w:type="dxa"/>
            <w:left w:w="0" w:type="dxa"/>
            <w:bottom w:w="0" w:type="dxa"/>
            <w:right w:w="0" w:type="dxa"/>
          </w:tblCellMar>
        </w:tblPrEx>
        <w:trPr>
          <w:trHeight w:val="104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区住房城乡建设局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城镇污水排入排水管网许可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《城镇排水与污水处理条例》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《长沙市人民政府关于下放市级经济管理权限的决定》（长沙市人民政府令第</w:t>
            </w:r>
            <w:r>
              <w:rPr>
                <w:rStyle w:val="19"/>
                <w:rFonts w:ascii="Times New Roman" w:hAnsi="Times New Roman" w:eastAsia="宋体" w:cs="宋体"/>
                <w:color w:val="auto"/>
                <w:sz w:val="22"/>
                <w:szCs w:val="24"/>
              </w:rPr>
              <w:t>131</w:t>
            </w:r>
            <w:r>
              <w:rPr>
                <w:rStyle w:val="18"/>
                <w:rFonts w:hint="default" w:ascii="Times New Roman" w:hAnsi="Times New Roman"/>
                <w:color w:val="auto"/>
                <w:sz w:val="22"/>
                <w:szCs w:val="24"/>
              </w:rPr>
              <w:t>号）直接下放至各区县（市）人民政府，市级不再实施</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125</w:t>
            </w:r>
          </w:p>
        </w:tc>
      </w:tr>
      <w:tr>
        <w:tblPrEx>
          <w:tblCellMar>
            <w:top w:w="0" w:type="dxa"/>
            <w:left w:w="0" w:type="dxa"/>
            <w:bottom w:w="0" w:type="dxa"/>
            <w:right w:w="0" w:type="dxa"/>
          </w:tblCellMar>
        </w:tblPrEx>
        <w:trPr>
          <w:trHeight w:val="117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区住房城乡建设局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拆除、改动、迁移城市公共供水设施审核</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《城市供水条例》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《长沙市人民政府关于下放市级经济管理权限的决定》（长沙市人民政府令第</w:t>
            </w:r>
            <w:r>
              <w:rPr>
                <w:rStyle w:val="19"/>
                <w:rFonts w:ascii="Times New Roman" w:hAnsi="Times New Roman" w:eastAsia="宋体" w:cs="宋体"/>
                <w:color w:val="auto"/>
                <w:sz w:val="22"/>
                <w:szCs w:val="24"/>
              </w:rPr>
              <w:t>131</w:t>
            </w:r>
            <w:r>
              <w:rPr>
                <w:rStyle w:val="18"/>
                <w:rFonts w:hint="default" w:ascii="Times New Roman" w:hAnsi="Times New Roman"/>
                <w:color w:val="auto"/>
                <w:sz w:val="22"/>
                <w:szCs w:val="24"/>
              </w:rPr>
              <w:t>号）直接下放至各区县（市）人民政府、园区管委会，市级不再实施</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126</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区住房城乡建设局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拆除、改动城镇排水与污水处理设施审核</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《城镇排水与污水处理条例》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127</w:t>
            </w:r>
          </w:p>
        </w:tc>
      </w:tr>
      <w:tr>
        <w:tblPrEx>
          <w:tblCellMar>
            <w:top w:w="0" w:type="dxa"/>
            <w:left w:w="0" w:type="dxa"/>
            <w:bottom w:w="0" w:type="dxa"/>
            <w:right w:w="0" w:type="dxa"/>
          </w:tblCellMar>
        </w:tblPrEx>
        <w:trPr>
          <w:trHeight w:val="103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区住房城乡建设局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由于工程施工、设备维修等原因确需停止供水的审批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《城市供水条例》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《长沙市人民政府关于下放市级经济管理权限的决定》（长沙市人民政府令第</w:t>
            </w:r>
            <w:r>
              <w:rPr>
                <w:rStyle w:val="19"/>
                <w:rFonts w:ascii="Times New Roman" w:hAnsi="Times New Roman" w:eastAsia="宋体" w:cs="宋体"/>
                <w:color w:val="auto"/>
                <w:sz w:val="22"/>
                <w:szCs w:val="24"/>
              </w:rPr>
              <w:t>131</w:t>
            </w:r>
            <w:r>
              <w:rPr>
                <w:rStyle w:val="18"/>
                <w:rFonts w:hint="default" w:ascii="Times New Roman" w:hAnsi="Times New Roman"/>
                <w:color w:val="auto"/>
                <w:sz w:val="22"/>
                <w:szCs w:val="24"/>
              </w:rPr>
              <w:t>号）直接下放至各区县（市）人民政府、园区管委会，市级不再实施</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128</w:t>
            </w:r>
          </w:p>
        </w:tc>
      </w:tr>
      <w:tr>
        <w:tblPrEx>
          <w:tblCellMar>
            <w:top w:w="0" w:type="dxa"/>
            <w:left w:w="0" w:type="dxa"/>
            <w:bottom w:w="0" w:type="dxa"/>
            <w:right w:w="0" w:type="dxa"/>
          </w:tblCellMar>
        </w:tblPrEx>
        <w:trPr>
          <w:trHeight w:val="316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区住房城乡建设局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建设工程消防设计审查</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《中华人民共和国消防法》</w:t>
            </w:r>
          </w:p>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《建设工程消防设计审查验收管理暂行规定》（住房城乡建设部令第51号）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70" w:lineRule="exact"/>
              <w:textAlignment w:val="center"/>
              <w:rPr>
                <w:rStyle w:val="18"/>
                <w:rFonts w:hint="default" w:ascii="Times New Roman" w:hAnsi="Times New Roman"/>
                <w:color w:val="auto"/>
                <w:spacing w:val="-4"/>
                <w:sz w:val="22"/>
                <w:szCs w:val="24"/>
              </w:rPr>
            </w:pPr>
            <w:r>
              <w:rPr>
                <w:rStyle w:val="18"/>
                <w:rFonts w:hint="default" w:ascii="Times New Roman" w:hAnsi="Times New Roman"/>
                <w:color w:val="auto"/>
                <w:spacing w:val="-4"/>
                <w:sz w:val="22"/>
                <w:szCs w:val="24"/>
              </w:rPr>
              <w:t>《长沙市人民政府关于下放工业投资建设项目审批权限的决定》（长沙市人民政府令第138号）将市发展改革部门核准（备案）项目审查委托下放至区县（市）人民政府，区县（市）发展改革部门核准（备案）项目审查直接下放至区县（市）人民政府</w:t>
            </w:r>
          </w:p>
          <w:p>
            <w:pPr>
              <w:pStyle w:val="2"/>
              <w:spacing w:line="270" w:lineRule="exact"/>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138</w:t>
            </w:r>
          </w:p>
        </w:tc>
      </w:tr>
      <w:tr>
        <w:tblPrEx>
          <w:tblCellMar>
            <w:top w:w="0" w:type="dxa"/>
            <w:left w:w="0" w:type="dxa"/>
            <w:bottom w:w="0" w:type="dxa"/>
            <w:right w:w="0" w:type="dxa"/>
          </w:tblCellMar>
        </w:tblPrEx>
        <w:trPr>
          <w:trHeight w:val="254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区住房城乡建设局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建设工程消防验收</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《中华人民共和国消防法》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《建设工程消防设计审查验收管理暂行规定》（住房城乡建设部令第51号）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关于下放工业投资建设项目审批权限的决定》（长沙市人民政府令第138号）将市发展改革部门核准（备案）项目验收委托下放至区县（市）人民政府，区县（市）发展改革部门核准（备案）项目验收直接下放至区县（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139</w:t>
            </w:r>
          </w:p>
        </w:tc>
      </w:tr>
      <w:tr>
        <w:tblPrEx>
          <w:tblCellMar>
            <w:top w:w="0" w:type="dxa"/>
            <w:left w:w="0" w:type="dxa"/>
            <w:bottom w:w="0" w:type="dxa"/>
            <w:right w:w="0" w:type="dxa"/>
          </w:tblCellMar>
        </w:tblPrEx>
        <w:trPr>
          <w:trHeight w:val="280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区住房城乡建设局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建筑起重机械使用登记</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《中华人民共和国特种设备安全法》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《建设工程安全生产管理条例》</w:t>
            </w:r>
          </w:p>
          <w:p>
            <w:pPr>
              <w:widowControl/>
              <w:spacing w:line="320" w:lineRule="exact"/>
              <w:textAlignment w:val="center"/>
              <w:rPr>
                <w:rFonts w:ascii="Times New Roman" w:hAnsi="Times New Roman" w:eastAsia="仿宋_GB2312" w:cs="仿宋_GB2312"/>
                <w:spacing w:val="-5"/>
                <w:kern w:val="0"/>
                <w:sz w:val="22"/>
                <w:szCs w:val="24"/>
              </w:rPr>
            </w:pPr>
            <w:r>
              <w:rPr>
                <w:rFonts w:hint="eastAsia" w:ascii="Times New Roman" w:hAnsi="Times New Roman" w:eastAsia="仿宋_GB2312" w:cs="仿宋_GB2312"/>
                <w:kern w:val="0"/>
                <w:sz w:val="22"/>
                <w:szCs w:val="24"/>
              </w:rPr>
              <w:t>《建筑起重机械安全监督管理规定》</w:t>
            </w:r>
            <w:r>
              <w:rPr>
                <w:rFonts w:hint="eastAsia" w:ascii="Times New Roman" w:hAnsi="Times New Roman" w:eastAsia="仿宋_GB2312" w:cs="仿宋_GB2312"/>
                <w:spacing w:val="-5"/>
                <w:kern w:val="0"/>
                <w:sz w:val="22"/>
                <w:szCs w:val="24"/>
              </w:rPr>
              <w:t>（</w:t>
            </w:r>
            <w:r>
              <w:rPr>
                <w:rFonts w:hint="eastAsia" w:ascii="Times New Roman" w:hAnsi="Times New Roman" w:eastAsia="仿宋_GB2312" w:cs="仿宋_GB2312"/>
                <w:kern w:val="0"/>
                <w:sz w:val="22"/>
                <w:szCs w:val="24"/>
              </w:rPr>
              <w:t>住房城乡建设部令</w:t>
            </w:r>
            <w:r>
              <w:rPr>
                <w:rFonts w:hint="eastAsia" w:ascii="Times New Roman" w:hAnsi="Times New Roman" w:eastAsia="仿宋_GB2312" w:cs="仿宋_GB2312"/>
                <w:spacing w:val="-5"/>
                <w:kern w:val="0"/>
                <w:sz w:val="22"/>
                <w:szCs w:val="24"/>
              </w:rPr>
              <w:t>第166号）</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《湖南省建筑起重机械安全生产管理办法》（湘建建〔2021〕208号）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《长沙市人民政府关于下放市级经济管理权限的决定》（长沙市人民政府令第131号）直接下放至各区县（市）人民政府、园区管委会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143</w:t>
            </w:r>
          </w:p>
        </w:tc>
      </w:tr>
      <w:tr>
        <w:tblPrEx>
          <w:tblCellMar>
            <w:top w:w="0" w:type="dxa"/>
            <w:left w:w="0" w:type="dxa"/>
            <w:bottom w:w="0" w:type="dxa"/>
            <w:right w:w="0" w:type="dxa"/>
          </w:tblCellMar>
        </w:tblPrEx>
        <w:trPr>
          <w:trHeight w:val="89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41</w:t>
            </w:r>
          </w:p>
        </w:tc>
        <w:tc>
          <w:tcPr>
            <w:tcW w:w="1820"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17"/>
                <w:kern w:val="0"/>
                <w:sz w:val="22"/>
                <w:szCs w:val="24"/>
              </w:rPr>
            </w:pPr>
            <w:r>
              <w:rPr>
                <w:rFonts w:hint="eastAsia" w:ascii="Times New Roman" w:hAnsi="Times New Roman" w:eastAsia="仿宋_GB2312" w:cs="仿宋_GB2312"/>
                <w:spacing w:val="-17"/>
                <w:kern w:val="0"/>
                <w:sz w:val="22"/>
                <w:szCs w:val="24"/>
              </w:rPr>
              <w:t>区住房城乡建设局</w:t>
            </w:r>
          </w:p>
          <w:p>
            <w:pPr>
              <w:widowControl/>
              <w:spacing w:line="320" w:lineRule="exact"/>
              <w:jc w:val="center"/>
              <w:textAlignment w:val="center"/>
              <w:rPr>
                <w:rFonts w:ascii="Times New Roman" w:hAnsi="Times New Roman" w:eastAsia="仿宋_GB2312" w:cs="仿宋_GB2312"/>
                <w:spacing w:val="-17"/>
                <w:sz w:val="22"/>
                <w:szCs w:val="24"/>
              </w:rPr>
            </w:pPr>
            <w:r>
              <w:rPr>
                <w:rFonts w:hint="eastAsia" w:ascii="Times New Roman" w:hAnsi="Times New Roman" w:eastAsia="仿宋_GB2312" w:cs="仿宋_GB2312"/>
                <w:spacing w:val="-17"/>
                <w:kern w:val="0"/>
                <w:sz w:val="22"/>
                <w:szCs w:val="24"/>
              </w:rPr>
              <w:t>（区人防办）</w:t>
            </w:r>
          </w:p>
        </w:tc>
        <w:tc>
          <w:tcPr>
            <w:tcW w:w="2574"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拆除人民防空工程审批</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11"/>
                <w:sz w:val="22"/>
                <w:szCs w:val="24"/>
              </w:rPr>
            </w:pPr>
            <w:r>
              <w:rPr>
                <w:rFonts w:hint="eastAsia" w:ascii="Times New Roman" w:hAnsi="Times New Roman" w:eastAsia="仿宋_GB2312" w:cs="仿宋_GB2312"/>
                <w:spacing w:val="-11"/>
                <w:kern w:val="0"/>
                <w:sz w:val="22"/>
                <w:szCs w:val="24"/>
              </w:rPr>
              <w:t>区住房城乡建设局（区人防办）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《中华人民共和国人民防空法》</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该事项市级不再实施</w:t>
            </w: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307</w:t>
            </w:r>
          </w:p>
        </w:tc>
      </w:tr>
      <w:tr>
        <w:tblPrEx>
          <w:tblCellMar>
            <w:top w:w="0" w:type="dxa"/>
            <w:left w:w="0" w:type="dxa"/>
            <w:bottom w:w="0" w:type="dxa"/>
            <w:right w:w="0" w:type="dxa"/>
          </w:tblCellMar>
        </w:tblPrEx>
        <w:trPr>
          <w:trHeight w:val="185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公路建设项目设计文件审批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《中华人民共和国公路法》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《建设工程质量管理条例》</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《建设工程勘察设计管理条例》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《农村公路建设管理办法》（交通运输部令2018年第4号）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144</w:t>
            </w:r>
          </w:p>
        </w:tc>
      </w:tr>
      <w:tr>
        <w:tblPrEx>
          <w:tblCellMar>
            <w:top w:w="0" w:type="dxa"/>
            <w:left w:w="0" w:type="dxa"/>
            <w:bottom w:w="0" w:type="dxa"/>
            <w:right w:w="0" w:type="dxa"/>
          </w:tblCellMar>
        </w:tblPrEx>
        <w:trPr>
          <w:trHeight w:val="134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公路建设项目施工许可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《中华人民共和国公路法》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《公路建设市场管理办法》（交通部令2004年第14号公布，交通运输部令2015年第11号修正）</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145</w:t>
            </w:r>
          </w:p>
        </w:tc>
      </w:tr>
      <w:tr>
        <w:tblPrEx>
          <w:tblCellMar>
            <w:top w:w="0" w:type="dxa"/>
            <w:left w:w="0" w:type="dxa"/>
            <w:bottom w:w="0" w:type="dxa"/>
            <w:right w:w="0" w:type="dxa"/>
          </w:tblCellMar>
        </w:tblPrEx>
        <w:trPr>
          <w:trHeight w:val="189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公路建设项目竣工验收</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《中华人民共和国公路法》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《收费公路管理条例》</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《公路工程竣（交）工验收办法》（交通部令2004年第3号）</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《农村公路建设管理办法》（交通运输部令2018年第4号）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146</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公路超限运输许可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《中华人民共和国公路法》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《公路安全保护条例》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147</w:t>
            </w:r>
          </w:p>
        </w:tc>
      </w:tr>
      <w:tr>
        <w:tblPrEx>
          <w:tblCellMar>
            <w:top w:w="0" w:type="dxa"/>
            <w:left w:w="0" w:type="dxa"/>
            <w:bottom w:w="0" w:type="dxa"/>
            <w:right w:w="0" w:type="dxa"/>
          </w:tblCellMar>
        </w:tblPrEx>
        <w:trPr>
          <w:trHeight w:val="1606"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涉路施工许可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《中华人民共和国公路法》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《公路安全保护条例》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《路政管理规定》（交通部令2003年第2号公布，交通运输部令2016年第81号修正）</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148</w:t>
            </w:r>
          </w:p>
        </w:tc>
      </w:tr>
      <w:tr>
        <w:tblPrEx>
          <w:tblCellMar>
            <w:top w:w="0" w:type="dxa"/>
            <w:left w:w="0" w:type="dxa"/>
            <w:bottom w:w="0" w:type="dxa"/>
            <w:right w:w="0" w:type="dxa"/>
          </w:tblCellMar>
        </w:tblPrEx>
        <w:trPr>
          <w:trHeight w:val="1634"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更新采伐护路林审批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《中华人民共和国公路法》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《公路安全保护条例》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《路政管理规定》（交通部令2003年第2号公布，交通运输部令2016年第81号修正）</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149</w:t>
            </w:r>
          </w:p>
        </w:tc>
      </w:tr>
      <w:tr>
        <w:tblPrEx>
          <w:tblCellMar>
            <w:top w:w="0" w:type="dxa"/>
            <w:left w:w="0" w:type="dxa"/>
            <w:bottom w:w="0" w:type="dxa"/>
            <w:right w:w="0" w:type="dxa"/>
          </w:tblCellMar>
        </w:tblPrEx>
        <w:trPr>
          <w:trHeight w:val="69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道路旅客运输经营许可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《中华人民共和国道路运输条例》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150</w:t>
            </w:r>
          </w:p>
        </w:tc>
      </w:tr>
      <w:tr>
        <w:tblPrEx>
          <w:tblCellMar>
            <w:top w:w="0" w:type="dxa"/>
            <w:left w:w="0" w:type="dxa"/>
            <w:bottom w:w="0" w:type="dxa"/>
            <w:right w:w="0" w:type="dxa"/>
          </w:tblCellMar>
        </w:tblPrEx>
        <w:trPr>
          <w:trHeight w:val="78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道路旅客运输站经营许可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《中华人民共和国道路运输条例》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151</w:t>
            </w:r>
          </w:p>
        </w:tc>
      </w:tr>
      <w:tr>
        <w:tblPrEx>
          <w:tblCellMar>
            <w:top w:w="0" w:type="dxa"/>
            <w:left w:w="0" w:type="dxa"/>
            <w:bottom w:w="0" w:type="dxa"/>
            <w:right w:w="0" w:type="dxa"/>
          </w:tblCellMar>
        </w:tblPrEx>
        <w:trPr>
          <w:trHeight w:val="138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道路货物运输经营许可（除使用4500千克及以下普通货运车辆从事普通货运经营外）</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《中华人民共和国道路运输条例》《道路货物运输及站场管理规定》</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152</w:t>
            </w:r>
          </w:p>
        </w:tc>
      </w:tr>
      <w:tr>
        <w:tblPrEx>
          <w:tblCellMar>
            <w:top w:w="0" w:type="dxa"/>
            <w:left w:w="0" w:type="dxa"/>
            <w:bottom w:w="0" w:type="dxa"/>
            <w:right w:w="0" w:type="dxa"/>
          </w:tblCellMar>
        </w:tblPrEx>
        <w:trPr>
          <w:trHeight w:val="78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设置或者撤销内河渡口审批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《中华人民共和国内河交通安全管理条例》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174</w:t>
            </w:r>
          </w:p>
        </w:tc>
      </w:tr>
      <w:tr>
        <w:tblPrEx>
          <w:tblCellMar>
            <w:top w:w="0" w:type="dxa"/>
            <w:left w:w="0" w:type="dxa"/>
            <w:bottom w:w="0" w:type="dxa"/>
            <w:right w:w="0" w:type="dxa"/>
          </w:tblCellMar>
        </w:tblPrEx>
        <w:trPr>
          <w:trHeight w:val="100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国防交通工程设施建设项目和有关贯彻国防要求建设项目设计审定</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《中华人民共和国国防交通法》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《国防交通条例》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180</w:t>
            </w:r>
          </w:p>
        </w:tc>
      </w:tr>
      <w:tr>
        <w:tblPrEx>
          <w:tblCellMar>
            <w:top w:w="0" w:type="dxa"/>
            <w:left w:w="0" w:type="dxa"/>
            <w:bottom w:w="0" w:type="dxa"/>
            <w:right w:w="0" w:type="dxa"/>
          </w:tblCellMar>
        </w:tblPrEx>
        <w:trPr>
          <w:trHeight w:val="108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国防交通工程设施建设项目和有关贯彻国防要求建设项目竣工验收</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《中华人民共和国国防交通法》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《国防交通条例》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181</w:t>
            </w:r>
          </w:p>
        </w:tc>
      </w:tr>
      <w:tr>
        <w:tblPrEx>
          <w:tblCellMar>
            <w:top w:w="0" w:type="dxa"/>
            <w:left w:w="0" w:type="dxa"/>
            <w:bottom w:w="0" w:type="dxa"/>
            <w:right w:w="0" w:type="dxa"/>
          </w:tblCellMar>
        </w:tblPrEx>
        <w:trPr>
          <w:trHeight w:val="69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占用国防交通控制范围土地审批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区交通运输局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《中华人民共和国国防交通法》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《国防交通条例》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182</w:t>
            </w:r>
          </w:p>
        </w:tc>
      </w:tr>
      <w:tr>
        <w:tblPrEx>
          <w:tblCellMar>
            <w:top w:w="0" w:type="dxa"/>
            <w:left w:w="0" w:type="dxa"/>
            <w:bottom w:w="0" w:type="dxa"/>
            <w:right w:w="0" w:type="dxa"/>
          </w:tblCellMar>
        </w:tblPrEx>
        <w:trPr>
          <w:trHeight w:val="90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水利基建项目初步设计文件审批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《国务院对确需保留的行政审批项目设定行政许可的决定》</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183</w:t>
            </w:r>
          </w:p>
        </w:tc>
      </w:tr>
      <w:tr>
        <w:tblPrEx>
          <w:tblCellMar>
            <w:top w:w="0" w:type="dxa"/>
            <w:left w:w="0" w:type="dxa"/>
            <w:bottom w:w="0" w:type="dxa"/>
            <w:right w:w="0" w:type="dxa"/>
          </w:tblCellMar>
        </w:tblPrEx>
        <w:trPr>
          <w:trHeight w:val="75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取水许可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《中华人民共和国水法》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《取水许可和水资源费征收管理条例》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184</w:t>
            </w:r>
          </w:p>
        </w:tc>
      </w:tr>
      <w:tr>
        <w:tblPrEx>
          <w:tblCellMar>
            <w:top w:w="0" w:type="dxa"/>
            <w:left w:w="0" w:type="dxa"/>
            <w:bottom w:w="0" w:type="dxa"/>
            <w:right w:w="0" w:type="dxa"/>
          </w:tblCellMar>
        </w:tblPrEx>
        <w:trPr>
          <w:trHeight w:val="117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洪水影响评价类审批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《中华人民共和国水法》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《中华人民共和国防洪法》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《中华人民共和国河道管理条例》《中华人民共和国水文条例》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该事项包含河道管理范围内建设方案审批，洪泛区、蓄滞洪区非防洪项目洪水影响评价审批，水工程规划同意书审核，影响上下游水文站建设工程审批</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185</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河道管理范围内特定活动审批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《中华人民共和国河道管理条例》《湖南省人民政府关于调整一批行政权力事项的通知》（湘政发〔2020〕15号）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186</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河道采砂许可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《中华人民共和国水法》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《中华人民共和国长江保护法》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《中华人民共和国河道管理条例》《长江河道采砂管理条例》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187</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60</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生产建设项目水土保持方案审批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《中华人民共和国水土保持法》</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《长沙市人民政府关于下放工业投资建设项目审批权限的决定》（长沙市人民政府令第138号）委托下放至各园区管委会、直接下放至区县（市）人民政府</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188</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农村集体经济组织修建水库审批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《中华人民共和国水法》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189</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城市建设填堵水域、废除围堤审批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《中华人民共和国防洪法》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190</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占用农业灌溉水源、灌排工程设施审批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《国务院对确需保留的行政审批项目设定行政许可的决定》</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191</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大坝管理和保护范围内修建码头、渔塘许可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《水库大坝安全管理条例》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192</w:t>
            </w:r>
          </w:p>
        </w:tc>
      </w:tr>
      <w:tr>
        <w:tblPrEx>
          <w:tblCellMar>
            <w:top w:w="0" w:type="dxa"/>
            <w:left w:w="0" w:type="dxa"/>
            <w:bottom w:w="0" w:type="dxa"/>
            <w:right w:w="0" w:type="dxa"/>
          </w:tblCellMar>
        </w:tblPrEx>
        <w:trPr>
          <w:trHeight w:val="514"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65</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农药经营许可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《农药管理条例》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10" w:lineRule="exact"/>
              <w:rPr>
                <w:rFonts w:ascii="Times New Roman" w:hAnsi="Times New Roman" w:eastAsia="仿宋_GB2312" w:cs="仿宋_GB2312"/>
                <w:spacing w:val="-2"/>
                <w:sz w:val="22"/>
                <w:szCs w:val="24"/>
              </w:rPr>
            </w:pPr>
            <w:r>
              <w:rPr>
                <w:rFonts w:hint="eastAsia" w:ascii="Times New Roman" w:hAnsi="Times New Roman" w:eastAsia="仿宋_GB2312" w:cs="仿宋_GB2312"/>
                <w:spacing w:val="-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193</w:t>
            </w:r>
          </w:p>
        </w:tc>
      </w:tr>
      <w:tr>
        <w:tblPrEx>
          <w:tblCellMar>
            <w:top w:w="0" w:type="dxa"/>
            <w:left w:w="0" w:type="dxa"/>
            <w:bottom w:w="0" w:type="dxa"/>
            <w:right w:w="0" w:type="dxa"/>
          </w:tblCellMar>
        </w:tblPrEx>
        <w:trPr>
          <w:trHeight w:val="254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66</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兽药经营许可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《兽药管理条例》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1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195</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农作物种子生产经营许可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《中华人民共和国种子法》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《农业转基因生物安全管理条例》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委托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197</w:t>
            </w:r>
          </w:p>
        </w:tc>
      </w:tr>
      <w:tr>
        <w:tblPrEx>
          <w:tblCellMar>
            <w:top w:w="0" w:type="dxa"/>
            <w:left w:w="0" w:type="dxa"/>
            <w:bottom w:w="0" w:type="dxa"/>
            <w:right w:w="0" w:type="dxa"/>
          </w:tblCellMar>
        </w:tblPrEx>
        <w:trPr>
          <w:trHeight w:val="133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68</w:t>
            </w:r>
          </w:p>
        </w:tc>
        <w:tc>
          <w:tcPr>
            <w:tcW w:w="1820"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食用菌菌种生产经营许可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区农业农村局</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（部分为受理）</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《中华人民共和国种子法》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《食用菌菌种管理办法》（农业部令2006年第62号公布，农业部令2015年第1号修正）</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198</w:t>
            </w:r>
          </w:p>
        </w:tc>
      </w:tr>
      <w:tr>
        <w:tblPrEx>
          <w:tblCellMar>
            <w:top w:w="0" w:type="dxa"/>
            <w:left w:w="0" w:type="dxa"/>
            <w:bottom w:w="0" w:type="dxa"/>
            <w:right w:w="0" w:type="dxa"/>
          </w:tblCellMar>
        </w:tblPrEx>
        <w:trPr>
          <w:trHeight w:val="104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使用低于国家或地方规定的种用标准的农作物种子审批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《中华人民共和国种子法》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200</w:t>
            </w:r>
          </w:p>
        </w:tc>
      </w:tr>
      <w:tr>
        <w:tblPrEx>
          <w:tblCellMar>
            <w:top w:w="0" w:type="dxa"/>
            <w:left w:w="0" w:type="dxa"/>
            <w:bottom w:w="0" w:type="dxa"/>
            <w:right w:w="0" w:type="dxa"/>
          </w:tblCellMar>
        </w:tblPrEx>
        <w:trPr>
          <w:trHeight w:val="118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种畜禽生产经营许可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《中华人民共和国畜牧法》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《农业转基因生物安全管理条例》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《养蜂管理办法（试行）》（农业部公告第1692号）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201</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蚕种生产经营许可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区农业农村局</w:t>
            </w:r>
          </w:p>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（受理）</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《中华人民共和国畜牧法》</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《蚕种管理办法》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202</w:t>
            </w:r>
          </w:p>
        </w:tc>
      </w:tr>
      <w:tr>
        <w:tblPrEx>
          <w:tblCellMar>
            <w:top w:w="0" w:type="dxa"/>
            <w:left w:w="0" w:type="dxa"/>
            <w:bottom w:w="0" w:type="dxa"/>
            <w:right w:w="0" w:type="dxa"/>
          </w:tblCellMar>
        </w:tblPrEx>
        <w:trPr>
          <w:trHeight w:val="639"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72</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农业植物检疫证书核发</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《植物检疫条例》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rPr>
                <w:rFonts w:ascii="Times New Roman" w:hAnsi="Times New Roman" w:eastAsia="仿宋_GB2312" w:cs="仿宋_GB2312"/>
                <w:sz w:val="22"/>
                <w:szCs w:val="24"/>
              </w:rPr>
            </w:pPr>
            <w:r>
              <w:rPr>
                <w:rFonts w:hint="eastAsia" w:ascii="Times New Roman" w:hAnsi="Times New Roman" w:eastAsia="仿宋_GB2312" w:cs="仿宋_GB2312"/>
                <w:spacing w:val="-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204</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农业植物产地检疫合格证签发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《植物检疫条例》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205</w:t>
            </w:r>
          </w:p>
        </w:tc>
      </w:tr>
      <w:tr>
        <w:tblPrEx>
          <w:tblCellMar>
            <w:top w:w="0" w:type="dxa"/>
            <w:left w:w="0" w:type="dxa"/>
            <w:bottom w:w="0" w:type="dxa"/>
            <w:right w:w="0" w:type="dxa"/>
          </w:tblCellMar>
        </w:tblPrEx>
        <w:trPr>
          <w:trHeight w:val="1717"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农业野生植物采集、出售、收购、野外考察审批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jc w:val="center"/>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区农业农村局</w:t>
            </w:r>
          </w:p>
          <w:p>
            <w:pPr>
              <w:widowControl/>
              <w:spacing w:line="290" w:lineRule="exact"/>
              <w:jc w:val="center"/>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（受理）</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《中华人民共和国野生植物保护条例》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采集国家二级保护野生植物的，由县级农业农村部门受理</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《湖南省人民政府关于在中国（湖南）自由贸易试验区开展放权赋权极简审批的通知》（湘政发〔2021〕4号）委托下放至湖南自贸试验区长沙片区管委会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206</w:t>
            </w:r>
          </w:p>
        </w:tc>
      </w:tr>
      <w:tr>
        <w:tblPrEx>
          <w:tblCellMar>
            <w:top w:w="0" w:type="dxa"/>
            <w:left w:w="0" w:type="dxa"/>
            <w:bottom w:w="0" w:type="dxa"/>
            <w:right w:w="0" w:type="dxa"/>
          </w:tblCellMar>
        </w:tblPrEx>
        <w:trPr>
          <w:trHeight w:val="275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动物及动物产品检疫合格证核发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《中华人民共和国动物防疫法》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该事项市级不再实施</w:t>
            </w:r>
          </w:p>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207</w:t>
            </w:r>
          </w:p>
        </w:tc>
      </w:tr>
      <w:tr>
        <w:tblPrEx>
          <w:tblCellMar>
            <w:top w:w="0" w:type="dxa"/>
            <w:left w:w="0" w:type="dxa"/>
            <w:bottom w:w="0" w:type="dxa"/>
            <w:right w:w="0" w:type="dxa"/>
          </w:tblCellMar>
        </w:tblPrEx>
        <w:trPr>
          <w:trHeight w:val="614"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动物防疫条件合格证核发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《中华人民共和国动物防疫法》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208</w:t>
            </w:r>
          </w:p>
        </w:tc>
      </w:tr>
      <w:tr>
        <w:tblPrEx>
          <w:tblCellMar>
            <w:top w:w="0" w:type="dxa"/>
            <w:left w:w="0" w:type="dxa"/>
            <w:bottom w:w="0" w:type="dxa"/>
            <w:right w:w="0" w:type="dxa"/>
          </w:tblCellMar>
        </w:tblPrEx>
        <w:trPr>
          <w:trHeight w:val="1774"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动物诊疗许可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《中华人民共和国动物防疫法》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该事项市级不再实施</w:t>
            </w:r>
          </w:p>
          <w:p>
            <w:pPr>
              <w:widowControl/>
              <w:spacing w:line="32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《长沙市人民政府办公厅关于印发〈长沙市城区动物卫生监督体制改革实施方案〉的通知》（长政办发</w:t>
            </w:r>
            <w:r>
              <w:rPr>
                <w:rStyle w:val="20"/>
                <w:rFonts w:hint="default" w:ascii="Times New Roman" w:hAnsi="Times New Roman"/>
                <w:color w:val="auto"/>
                <w:sz w:val="22"/>
                <w:szCs w:val="24"/>
              </w:rPr>
              <w:t>﹝</w:t>
            </w:r>
            <w:r>
              <w:rPr>
                <w:rStyle w:val="18"/>
                <w:rFonts w:hint="default" w:ascii="Times New Roman" w:hAnsi="Times New Roman"/>
                <w:color w:val="auto"/>
                <w:sz w:val="22"/>
                <w:szCs w:val="24"/>
              </w:rPr>
              <w:t>2015</w:t>
            </w:r>
            <w:r>
              <w:rPr>
                <w:rStyle w:val="20"/>
                <w:rFonts w:hint="default" w:ascii="Times New Roman" w:hAnsi="Times New Roman"/>
                <w:color w:val="auto"/>
                <w:sz w:val="22"/>
                <w:szCs w:val="24"/>
              </w:rPr>
              <w:t>﹞</w:t>
            </w:r>
            <w:r>
              <w:rPr>
                <w:rStyle w:val="18"/>
                <w:rFonts w:hint="default" w:ascii="Times New Roman" w:hAnsi="Times New Roman"/>
                <w:color w:val="auto"/>
                <w:sz w:val="22"/>
                <w:szCs w:val="24"/>
              </w:rPr>
              <w:t>53号）直接下放至区县（市）人民政府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209</w:t>
            </w:r>
          </w:p>
        </w:tc>
      </w:tr>
      <w:tr>
        <w:tblPrEx>
          <w:tblCellMar>
            <w:top w:w="0" w:type="dxa"/>
            <w:left w:w="0" w:type="dxa"/>
            <w:bottom w:w="0" w:type="dxa"/>
            <w:right w:w="0" w:type="dxa"/>
          </w:tblCellMar>
        </w:tblPrEx>
        <w:trPr>
          <w:trHeight w:val="56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生鲜乳收购站许可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《乳品质量安全监督管理条例》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211</w:t>
            </w:r>
          </w:p>
        </w:tc>
      </w:tr>
      <w:tr>
        <w:tblPrEx>
          <w:tblCellMar>
            <w:top w:w="0" w:type="dxa"/>
            <w:left w:w="0" w:type="dxa"/>
            <w:bottom w:w="0" w:type="dxa"/>
            <w:right w:w="0" w:type="dxa"/>
          </w:tblCellMar>
        </w:tblPrEx>
        <w:trPr>
          <w:trHeight w:val="56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79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生鲜乳准运证明核发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《乳品质量安全监督管理条例》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212</w:t>
            </w:r>
          </w:p>
        </w:tc>
      </w:tr>
      <w:tr>
        <w:tblPrEx>
          <w:tblCellMar>
            <w:top w:w="0" w:type="dxa"/>
            <w:left w:w="0" w:type="dxa"/>
            <w:bottom w:w="0" w:type="dxa"/>
            <w:right w:w="0" w:type="dxa"/>
          </w:tblCellMar>
        </w:tblPrEx>
        <w:trPr>
          <w:trHeight w:val="113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拖拉机和联合收割机驾驶证核发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《中华人民共和国道路交通安全法》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《农业机械安全监督管理条例》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213</w:t>
            </w:r>
          </w:p>
        </w:tc>
      </w:tr>
      <w:tr>
        <w:tblPrEx>
          <w:tblCellMar>
            <w:top w:w="0" w:type="dxa"/>
            <w:left w:w="0" w:type="dxa"/>
            <w:bottom w:w="0" w:type="dxa"/>
            <w:right w:w="0" w:type="dxa"/>
          </w:tblCellMar>
        </w:tblPrEx>
        <w:trPr>
          <w:trHeight w:val="101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拖拉机和联合收割机登记</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《中华人民共和国道路交通安全法》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《农业机械安全监督管理条例》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214</w:t>
            </w:r>
          </w:p>
        </w:tc>
      </w:tr>
      <w:tr>
        <w:tblPrEx>
          <w:tblCellMar>
            <w:top w:w="0" w:type="dxa"/>
            <w:left w:w="0" w:type="dxa"/>
            <w:bottom w:w="0" w:type="dxa"/>
            <w:right w:w="0" w:type="dxa"/>
          </w:tblCellMar>
        </w:tblPrEx>
        <w:trPr>
          <w:trHeight w:val="140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工商企业等社会资本通过流转取得土地经营权审批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各街道（镇）</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《中华人民共和国农村土地承包法》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《农村土地经营权流转管理办法》（农业农村部令2021年第1号）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215</w:t>
            </w:r>
          </w:p>
        </w:tc>
      </w:tr>
      <w:tr>
        <w:tblPrEx>
          <w:tblCellMar>
            <w:top w:w="0" w:type="dxa"/>
            <w:left w:w="0" w:type="dxa"/>
            <w:bottom w:w="0" w:type="dxa"/>
            <w:right w:w="0" w:type="dxa"/>
          </w:tblCellMar>
        </w:tblPrEx>
        <w:trPr>
          <w:trHeight w:val="556"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农村村民宅基地审批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各街道（镇）</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《中华人民共和国土地管理法》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216</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渔业船舶船员证书核发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《中华人民共和国渔港水域交通安全管理条例》</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《中华人民共和国渔业船员管理办法》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《国家职业资格目录（2021年版）》</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219</w:t>
            </w:r>
          </w:p>
        </w:tc>
      </w:tr>
      <w:tr>
        <w:tblPrEx>
          <w:tblCellMar>
            <w:top w:w="0" w:type="dxa"/>
            <w:left w:w="0" w:type="dxa"/>
            <w:bottom w:w="0" w:type="dxa"/>
            <w:right w:w="0" w:type="dxa"/>
          </w:tblCellMar>
        </w:tblPrEx>
        <w:trPr>
          <w:trHeight w:val="256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85</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水产苗种生产经营审批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《中华人民共和国渔业法》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《水产苗种管理办法》（农业部令2005年第46号）</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《农业转基因生物安全管理条例》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220</w:t>
            </w:r>
          </w:p>
        </w:tc>
      </w:tr>
      <w:tr>
        <w:tblPrEx>
          <w:tblCellMar>
            <w:top w:w="0" w:type="dxa"/>
            <w:left w:w="0" w:type="dxa"/>
            <w:bottom w:w="0" w:type="dxa"/>
            <w:right w:w="0" w:type="dxa"/>
          </w:tblCellMar>
        </w:tblPrEx>
        <w:trPr>
          <w:trHeight w:val="70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水域滩涂养殖证核发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《中华人民共和国渔业法》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221</w:t>
            </w:r>
          </w:p>
        </w:tc>
      </w:tr>
      <w:tr>
        <w:tblPrEx>
          <w:tblCellMar>
            <w:top w:w="0" w:type="dxa"/>
            <w:left w:w="0" w:type="dxa"/>
            <w:bottom w:w="0" w:type="dxa"/>
            <w:right w:w="0" w:type="dxa"/>
          </w:tblCellMar>
        </w:tblPrEx>
        <w:trPr>
          <w:trHeight w:val="101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渔业船网工具指标审批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《中华人民共和国渔业法》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《渔业捕捞许可管理规定》（农业农村部令2018年第1号）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222</w:t>
            </w:r>
          </w:p>
        </w:tc>
      </w:tr>
      <w:tr>
        <w:tblPrEx>
          <w:tblCellMar>
            <w:top w:w="0" w:type="dxa"/>
            <w:left w:w="0" w:type="dxa"/>
            <w:bottom w:w="0" w:type="dxa"/>
            <w:right w:w="0" w:type="dxa"/>
          </w:tblCellMar>
        </w:tblPrEx>
        <w:trPr>
          <w:trHeight w:val="175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渔业捕捞许可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《中华人民共和国渔业法》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《中华人民共和国渔业法实施细则》</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《渔业捕捞许可管理规定》（农业农村部令2018年第1号）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根据《长沙市人民政府关于长沙市重点水域常年禁渔的通告》（长政发〔2020〕6号）实施常年禁渔，停止办理渔业捕捞许可</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223</w:t>
            </w:r>
          </w:p>
        </w:tc>
      </w:tr>
      <w:tr>
        <w:tblPrEx>
          <w:tblCellMar>
            <w:top w:w="0" w:type="dxa"/>
            <w:left w:w="0" w:type="dxa"/>
            <w:bottom w:w="0" w:type="dxa"/>
            <w:right w:w="0" w:type="dxa"/>
          </w:tblCellMar>
        </w:tblPrEx>
        <w:trPr>
          <w:trHeight w:val="92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89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专用航标的设置、撤除、位置移动和其他状况改变审批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《中华人民共和国航标条例》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《渔业航标管理办法》（农业部令2008年第13号）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224</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渔港内新建、改建、扩建设施或者其他水上、水下施工审批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《中华人民共和国渔港水域交通安全管理条例》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225</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渔港内易燃、易爆、有毒等危险品装卸审批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《中华人民共和国渔港水域交通安全管理条例》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226</w:t>
            </w:r>
          </w:p>
        </w:tc>
      </w:tr>
      <w:tr>
        <w:tblPrEx>
          <w:tblCellMar>
            <w:top w:w="0" w:type="dxa"/>
            <w:left w:w="0" w:type="dxa"/>
            <w:bottom w:w="0" w:type="dxa"/>
            <w:right w:w="0" w:type="dxa"/>
          </w:tblCellMar>
        </w:tblPrEx>
        <w:trPr>
          <w:trHeight w:val="2864"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92</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建设项目使用林地及在森林和野生动物类型国家级自然保护区建设审批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区农业农村局</w:t>
            </w:r>
          </w:p>
          <w:p>
            <w:pPr>
              <w:widowControl/>
              <w:spacing w:line="320" w:lineRule="exact"/>
              <w:jc w:val="center"/>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（初审）</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《中华人民共和国森林法》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《中华人民共和国森林法实施条例》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《森林和野生动物类型自然保护区管理办法》</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《湖南省人民政府办公厅关于印发</w:t>
            </w:r>
            <w:r>
              <w:rPr>
                <w:rFonts w:ascii="Times New Roman" w:hAnsi="Times New Roman" w:eastAsia="仿宋_GB2312" w:cs="Times New Roman"/>
                <w:kern w:val="0"/>
                <w:sz w:val="22"/>
                <w:szCs w:val="24"/>
              </w:rPr>
              <w:t>&lt;</w:t>
            </w:r>
            <w:r>
              <w:rPr>
                <w:rFonts w:hint="eastAsia" w:ascii="Times New Roman" w:hAnsi="Times New Roman" w:eastAsia="仿宋_GB2312" w:cs="仿宋_GB2312"/>
                <w:kern w:val="0"/>
                <w:sz w:val="22"/>
                <w:szCs w:val="24"/>
              </w:rPr>
              <w:t>湖南省园区赋权指导目录&gt;的通知》（湘政办发〔2020〕49号）将初审权下放至国家级、省级园区管委会</w:t>
            </w:r>
          </w:p>
          <w:p>
            <w:pPr>
              <w:widowControl/>
              <w:spacing w:line="29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望城区、长沙县、浏阳市、宁乡市林业部门初审组卷后报省林业局终审；芙蓉区、天心区、开福区、雨花区林业部门初审组卷后报市林业局审查，再报省林业局终审；国家级、省级园区初审组卷后报省林业局终审</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271</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林木采伐许可证核发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《中华人民共和国森林法》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《中华人民共和国森林法实施条例》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8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《湖南省人民政府办公厅关于在全省县（市）推广下放部分市级经济社会管理权限的通知》（湘政办发〔2019〕32号）委托下放至各区县（市）人民政府</w:t>
            </w:r>
          </w:p>
          <w:p>
            <w:pPr>
              <w:widowControl/>
              <w:spacing w:line="28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《长沙市人民政府办公厅关于下放部分市级权限（第二批“一件事一次办”）的通知》（长政办发〔2020〕4号）直接下放至芙蓉区、天心区、开福区、雨花区人民政府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273</w:t>
            </w:r>
          </w:p>
        </w:tc>
      </w:tr>
      <w:tr>
        <w:tblPrEx>
          <w:tblCellMar>
            <w:top w:w="0" w:type="dxa"/>
            <w:left w:w="0" w:type="dxa"/>
            <w:bottom w:w="0" w:type="dxa"/>
            <w:right w:w="0" w:type="dxa"/>
          </w:tblCellMar>
        </w:tblPrEx>
        <w:trPr>
          <w:trHeight w:val="110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在风景名胜区内从事建设、设置广告、举办大型游乐活动以及其他影响生态和景观活动许可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《风景名胜区条例》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274</w:t>
            </w:r>
          </w:p>
        </w:tc>
      </w:tr>
      <w:tr>
        <w:tblPrEx>
          <w:tblCellMar>
            <w:top w:w="0" w:type="dxa"/>
            <w:left w:w="0" w:type="dxa"/>
            <w:bottom w:w="0" w:type="dxa"/>
            <w:right w:w="0" w:type="dxa"/>
          </w:tblCellMar>
        </w:tblPrEx>
        <w:trPr>
          <w:trHeight w:val="79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工商企业等社会资本通过流转取得林地经营权审批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《中华人民共和国农村土地承包法》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279</w:t>
            </w:r>
          </w:p>
        </w:tc>
      </w:tr>
      <w:tr>
        <w:tblPrEx>
          <w:tblCellMar>
            <w:top w:w="0" w:type="dxa"/>
            <w:left w:w="0" w:type="dxa"/>
            <w:bottom w:w="0" w:type="dxa"/>
            <w:right w:w="0" w:type="dxa"/>
          </w:tblCellMar>
        </w:tblPrEx>
        <w:trPr>
          <w:trHeight w:val="4694"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96</w:t>
            </w:r>
          </w:p>
        </w:tc>
        <w:tc>
          <w:tcPr>
            <w:tcW w:w="1820"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移植古树名木审批</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《湖南省林业条例》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《湖南省古树名木保护办法》</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移植一级古树名木审批（城市外）由市林业局及望城区、长沙县、浏阳市、宁乡市林业部门初审，报省林业局终审；移植一级古树名木审批（城市内）、移植二级古树名木审批由望城区、长沙县、浏阳市、宁乡市林业部门初审，报市林业局终审；移植三级古树名木审批根据</w:t>
            </w:r>
            <w:r>
              <w:rPr>
                <w:rStyle w:val="18"/>
                <w:rFonts w:hint="default" w:ascii="Times New Roman" w:hAnsi="Times New Roman"/>
                <w:color w:val="auto"/>
                <w:sz w:val="22"/>
                <w:szCs w:val="24"/>
              </w:rPr>
              <w:t>《湖南省人民政府办公厅关于印发</w:t>
            </w:r>
            <w:r>
              <w:rPr>
                <w:rFonts w:hint="eastAsia" w:ascii="Times New Roman" w:hAnsi="Times New Roman" w:eastAsia="仿宋_GB2312" w:cs="仿宋_GB2312"/>
                <w:kern w:val="0"/>
                <w:sz w:val="22"/>
                <w:szCs w:val="24"/>
              </w:rPr>
              <w:t>〈湖南省园区赋权指导目录〉的通知</w:t>
            </w:r>
            <w:r>
              <w:rPr>
                <w:rStyle w:val="18"/>
                <w:rFonts w:hint="default" w:ascii="Times New Roman" w:hAnsi="Times New Roman"/>
                <w:color w:val="auto"/>
                <w:sz w:val="22"/>
                <w:szCs w:val="24"/>
              </w:rPr>
              <w:t>》（</w:t>
            </w:r>
            <w:r>
              <w:rPr>
                <w:rFonts w:hint="eastAsia" w:ascii="Times New Roman" w:hAnsi="Times New Roman" w:eastAsia="仿宋_GB2312" w:cs="仿宋_GB2312"/>
                <w:kern w:val="0"/>
                <w:sz w:val="22"/>
                <w:szCs w:val="24"/>
              </w:rPr>
              <w:t>湘政办发〔2020〕49号</w:t>
            </w:r>
            <w:r>
              <w:rPr>
                <w:rStyle w:val="18"/>
                <w:rFonts w:hint="default" w:ascii="Times New Roman" w:hAnsi="Times New Roman"/>
                <w:color w:val="auto"/>
                <w:sz w:val="22"/>
                <w:szCs w:val="24"/>
              </w:rPr>
              <w:t>）</w:t>
            </w:r>
            <w:r>
              <w:rPr>
                <w:rFonts w:hint="eastAsia" w:ascii="Times New Roman" w:hAnsi="Times New Roman" w:eastAsia="仿宋_GB2312" w:cs="仿宋_GB2312"/>
                <w:kern w:val="0"/>
                <w:sz w:val="22"/>
                <w:szCs w:val="24"/>
              </w:rPr>
              <w:t>直接下放至国家级、省级园区管委会实施，根据</w:t>
            </w:r>
            <w:r>
              <w:rPr>
                <w:rStyle w:val="18"/>
                <w:rFonts w:hint="default" w:ascii="Times New Roman" w:hAnsi="Times New Roman"/>
                <w:color w:val="auto"/>
                <w:sz w:val="22"/>
                <w:szCs w:val="24"/>
              </w:rPr>
              <w:t>《长沙市人民政府办公厅关于下放部分市级权限（第二批“一件事一次办”）的通知</w:t>
            </w:r>
            <w:r>
              <w:rPr>
                <w:rFonts w:hint="eastAsia" w:ascii="Times New Roman" w:hAnsi="Times New Roman" w:eastAsia="仿宋_GB2312" w:cs="仿宋_GB2312"/>
                <w:kern w:val="0"/>
                <w:sz w:val="22"/>
                <w:szCs w:val="24"/>
              </w:rPr>
              <w:t>》（长政办发〔2020〕4号）直接下放至各区县（市）人民政府实施</w:t>
            </w: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359</w:t>
            </w:r>
          </w:p>
        </w:tc>
      </w:tr>
      <w:tr>
        <w:tblPrEx>
          <w:tblCellMar>
            <w:top w:w="0" w:type="dxa"/>
            <w:left w:w="0" w:type="dxa"/>
            <w:bottom w:w="0" w:type="dxa"/>
            <w:right w:w="0"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97</w:t>
            </w:r>
          </w:p>
        </w:tc>
        <w:tc>
          <w:tcPr>
            <w:tcW w:w="1820"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区农业农村局</w:t>
            </w:r>
          </w:p>
        </w:tc>
        <w:tc>
          <w:tcPr>
            <w:tcW w:w="2574"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植物园设立许可</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区农业农村局</w:t>
            </w:r>
          </w:p>
          <w:p>
            <w:pPr>
              <w:widowControl/>
              <w:spacing w:line="320" w:lineRule="exact"/>
              <w:jc w:val="center"/>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（初审）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《湖南省植物园条例》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360</w:t>
            </w:r>
          </w:p>
        </w:tc>
      </w:tr>
      <w:tr>
        <w:tblPrEx>
          <w:tblCellMar>
            <w:top w:w="0" w:type="dxa"/>
            <w:left w:w="0" w:type="dxa"/>
            <w:bottom w:w="0" w:type="dxa"/>
            <w:right w:w="0"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文艺表演团体设立审批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《营业性演出管理条例》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230</w:t>
            </w:r>
          </w:p>
        </w:tc>
      </w:tr>
      <w:tr>
        <w:tblPrEx>
          <w:tblCellMar>
            <w:top w:w="0" w:type="dxa"/>
            <w:left w:w="0" w:type="dxa"/>
            <w:bottom w:w="0" w:type="dxa"/>
            <w:right w:w="0" w:type="dxa"/>
          </w:tblCellMar>
        </w:tblPrEx>
        <w:trPr>
          <w:trHeight w:val="115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99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营业性演出审批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《营业性演出管理条例》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《营业性演出管理条例实施细则》（文化部令第47号公布，文化部令第57号修正）</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231</w:t>
            </w:r>
          </w:p>
        </w:tc>
      </w:tr>
      <w:tr>
        <w:tblPrEx>
          <w:tblCellMar>
            <w:top w:w="0" w:type="dxa"/>
            <w:left w:w="0" w:type="dxa"/>
            <w:bottom w:w="0" w:type="dxa"/>
            <w:right w:w="0" w:type="dxa"/>
          </w:tblCellMar>
        </w:tblPrEx>
        <w:trPr>
          <w:trHeight w:val="556"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娱乐场所经营活动审批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《娱乐场所管理条例》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232</w:t>
            </w:r>
          </w:p>
        </w:tc>
      </w:tr>
      <w:tr>
        <w:tblPrEx>
          <w:tblCellMar>
            <w:top w:w="0" w:type="dxa"/>
            <w:left w:w="0" w:type="dxa"/>
            <w:bottom w:w="0" w:type="dxa"/>
            <w:right w:w="0" w:type="dxa"/>
          </w:tblCellMar>
        </w:tblPrEx>
        <w:trPr>
          <w:trHeight w:val="73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互联网上网服务营业场所筹建审批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《互联网上网服务营业场所管理条例》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233</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互联网上网服务经营活动审批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《互联网上网服务营业场所管理条例》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234</w:t>
            </w:r>
          </w:p>
        </w:tc>
      </w:tr>
      <w:tr>
        <w:tblPrEx>
          <w:tblCellMar>
            <w:top w:w="0" w:type="dxa"/>
            <w:left w:w="0" w:type="dxa"/>
            <w:bottom w:w="0" w:type="dxa"/>
            <w:right w:w="0" w:type="dxa"/>
          </w:tblCellMar>
        </w:tblPrEx>
        <w:trPr>
          <w:trHeight w:val="219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103</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举办健身气功活动及设立站点审批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《国务院对确需保留的行政审批项目设定行政许可的决定》</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《健身气功管理办法》（体育总局令2006年第9号）</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《国务院关于第五批取消和下放管理层级行政审批项目的决定》（国发〔2010〕21号）</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《国务院关于第五批取消和下放管理层级行政审批项目的决定》（国发〔</w:t>
            </w:r>
            <w:r>
              <w:rPr>
                <w:rStyle w:val="19"/>
                <w:rFonts w:ascii="Times New Roman" w:hAnsi="Times New Roman" w:eastAsia="宋体" w:cs="宋体"/>
                <w:color w:val="auto"/>
                <w:sz w:val="22"/>
                <w:szCs w:val="24"/>
              </w:rPr>
              <w:t>2010</w:t>
            </w:r>
            <w:r>
              <w:rPr>
                <w:rStyle w:val="18"/>
                <w:rFonts w:hint="default" w:ascii="Times New Roman" w:hAnsi="Times New Roman"/>
                <w:color w:val="auto"/>
                <w:sz w:val="22"/>
                <w:szCs w:val="24"/>
              </w:rPr>
              <w:t>〕</w:t>
            </w:r>
            <w:r>
              <w:rPr>
                <w:rStyle w:val="19"/>
                <w:rFonts w:ascii="Times New Roman" w:hAnsi="Times New Roman" w:eastAsia="宋体" w:cs="宋体"/>
                <w:color w:val="auto"/>
                <w:sz w:val="22"/>
                <w:szCs w:val="24"/>
              </w:rPr>
              <w:t>21</w:t>
            </w:r>
            <w:r>
              <w:rPr>
                <w:rStyle w:val="18"/>
                <w:rFonts w:hint="default" w:ascii="Times New Roman" w:hAnsi="Times New Roman"/>
                <w:color w:val="auto"/>
                <w:sz w:val="22"/>
                <w:szCs w:val="24"/>
              </w:rPr>
              <w:t>号）下放至县级人民政府体育行政主管部门</w:t>
            </w:r>
          </w:p>
          <w:p>
            <w:pPr>
              <w:widowControl/>
              <w:spacing w:line="32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《长沙市人民政府关于取消和下放部分行政审批项目的通知》（长政发〔</w:t>
            </w:r>
            <w:r>
              <w:rPr>
                <w:rStyle w:val="19"/>
                <w:rFonts w:ascii="Times New Roman" w:hAnsi="Times New Roman" w:eastAsia="宋体" w:cs="宋体"/>
                <w:color w:val="auto"/>
                <w:sz w:val="22"/>
                <w:szCs w:val="24"/>
              </w:rPr>
              <w:t>2014</w:t>
            </w:r>
            <w:r>
              <w:rPr>
                <w:rStyle w:val="18"/>
                <w:rFonts w:hint="default" w:ascii="Times New Roman" w:hAnsi="Times New Roman"/>
                <w:color w:val="auto"/>
                <w:sz w:val="22"/>
                <w:szCs w:val="24"/>
              </w:rPr>
              <w:t>〕</w:t>
            </w:r>
            <w:r>
              <w:rPr>
                <w:rStyle w:val="19"/>
                <w:rFonts w:ascii="Times New Roman" w:hAnsi="Times New Roman" w:eastAsia="宋体" w:cs="宋体"/>
                <w:color w:val="auto"/>
                <w:sz w:val="22"/>
                <w:szCs w:val="24"/>
              </w:rPr>
              <w:t>26</w:t>
            </w:r>
            <w:r>
              <w:rPr>
                <w:rStyle w:val="18"/>
                <w:rFonts w:hint="default" w:ascii="Times New Roman" w:hAnsi="Times New Roman"/>
                <w:color w:val="auto"/>
                <w:sz w:val="22"/>
                <w:szCs w:val="24"/>
              </w:rPr>
              <w:t>号）下放至区县（市）人民政府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303</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高危险性体育项目经营许可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《全民健身条例》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《国务院关于取消和下放一批行政审批项目等事项的决定》（国发〔2013〕19号）</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304</w:t>
            </w:r>
          </w:p>
        </w:tc>
      </w:tr>
      <w:tr>
        <w:tblPrEx>
          <w:tblCellMar>
            <w:top w:w="0" w:type="dxa"/>
            <w:left w:w="0" w:type="dxa"/>
            <w:bottom w:w="0" w:type="dxa"/>
            <w:right w:w="0" w:type="dxa"/>
          </w:tblCellMar>
        </w:tblPrEx>
        <w:trPr>
          <w:trHeight w:val="877"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105</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临时占用公共体育设施审批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区文旅体局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《中华人民共和国体育法》</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《长沙市人民政府关于取消和下放部分行政审批项目的通知》（长政发〔2014〕26号）下放至区县（市）人民政府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305</w:t>
            </w:r>
          </w:p>
        </w:tc>
      </w:tr>
      <w:tr>
        <w:tblPrEx>
          <w:tblCellMar>
            <w:top w:w="0" w:type="dxa"/>
            <w:left w:w="0" w:type="dxa"/>
            <w:bottom w:w="0" w:type="dxa"/>
            <w:right w:w="0" w:type="dxa"/>
          </w:tblCellMar>
        </w:tblPrEx>
        <w:trPr>
          <w:trHeight w:val="586"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饮用水供水单位卫生许可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《中华人民共和国传染病防治法》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238</w:t>
            </w:r>
          </w:p>
        </w:tc>
      </w:tr>
      <w:tr>
        <w:tblPrEx>
          <w:tblCellMar>
            <w:top w:w="0" w:type="dxa"/>
            <w:left w:w="0" w:type="dxa"/>
            <w:bottom w:w="0" w:type="dxa"/>
            <w:right w:w="0" w:type="dxa"/>
          </w:tblCellMar>
        </w:tblPrEx>
        <w:trPr>
          <w:trHeight w:val="56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公共场所卫生许可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《公共场所卫生管理条例》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239</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医疗机构建设项目放射性职业病危害预评价报告审核</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《中华人民共和国职业病防治法》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《放射诊疗管理规定》（卫生部令第46号公布，国家卫生计生委令第8号修正）</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240</w:t>
            </w:r>
          </w:p>
        </w:tc>
      </w:tr>
      <w:tr>
        <w:tblPrEx>
          <w:tblCellMar>
            <w:top w:w="0" w:type="dxa"/>
            <w:left w:w="0" w:type="dxa"/>
            <w:bottom w:w="0" w:type="dxa"/>
            <w:right w:w="0" w:type="dxa"/>
          </w:tblCellMar>
        </w:tblPrEx>
        <w:trPr>
          <w:trHeight w:val="143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医疗机构建设项目放射性职业病防护设施竣工验收</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《中华人民共和国职业病防治法》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《放射诊疗管理规定》（卫生部令第46号公布，国家卫生计生委令第8号修正）</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241</w:t>
            </w:r>
          </w:p>
        </w:tc>
      </w:tr>
      <w:tr>
        <w:tblPrEx>
          <w:tblCellMar>
            <w:top w:w="0" w:type="dxa"/>
            <w:left w:w="0" w:type="dxa"/>
            <w:bottom w:w="0" w:type="dxa"/>
            <w:right w:w="0" w:type="dxa"/>
          </w:tblCellMar>
        </w:tblPrEx>
        <w:trPr>
          <w:trHeight w:val="486"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医疗机构执业登记</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《医疗机构管理条例》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242</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母婴保健技术服务机构执业许可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《中华人民共和国母婴保健法》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《中华人民共和国母婴保健法实施办法》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《母婴保健专项技术服务许可及人员资格管理办法》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243</w:t>
            </w:r>
          </w:p>
        </w:tc>
      </w:tr>
      <w:tr>
        <w:tblPrEx>
          <w:tblCellMar>
            <w:top w:w="0" w:type="dxa"/>
            <w:left w:w="0" w:type="dxa"/>
            <w:bottom w:w="0" w:type="dxa"/>
            <w:right w:w="0" w:type="dxa"/>
          </w:tblCellMar>
        </w:tblPrEx>
        <w:trPr>
          <w:trHeight w:val="174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放射源诊疗技术和医用辐射机构许可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《放射性同位素与射线装置安全和防护条例》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《放射诊疗管理规定》（卫生部令第46号公布，国家卫生计生委令第8号修正）</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244</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单采血浆站设置审批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Style w:val="18"/>
                <w:rFonts w:hint="default" w:ascii="Times New Roman" w:hAnsi="Times New Roman"/>
                <w:color w:val="auto"/>
                <w:sz w:val="22"/>
                <w:szCs w:val="24"/>
              </w:rPr>
            </w:pPr>
            <w:r>
              <w:rPr>
                <w:rStyle w:val="18"/>
                <w:rFonts w:hint="default" w:ascii="Times New Roman" w:hAnsi="Times New Roman"/>
                <w:color w:val="auto"/>
                <w:sz w:val="22"/>
                <w:szCs w:val="24"/>
              </w:rPr>
              <w:t>区卫生健康局</w:t>
            </w:r>
          </w:p>
          <w:p>
            <w:pPr>
              <w:widowControl/>
              <w:spacing w:line="320" w:lineRule="exact"/>
              <w:jc w:val="center"/>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（初审）</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《血液制品管理条例》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246</w:t>
            </w:r>
          </w:p>
        </w:tc>
      </w:tr>
      <w:tr>
        <w:tblPrEx>
          <w:tblCellMar>
            <w:top w:w="0" w:type="dxa"/>
            <w:left w:w="0" w:type="dxa"/>
            <w:bottom w:w="0" w:type="dxa"/>
            <w:right w:w="0" w:type="dxa"/>
          </w:tblCellMar>
        </w:tblPrEx>
        <w:trPr>
          <w:trHeight w:val="110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医师执业注册</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《中华人民共和国医师法》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《医师执业注册管理办法》（国家卫生计生委令第13号）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247</w:t>
            </w:r>
          </w:p>
        </w:tc>
      </w:tr>
      <w:tr>
        <w:tblPrEx>
          <w:tblCellMar>
            <w:top w:w="0" w:type="dxa"/>
            <w:left w:w="0" w:type="dxa"/>
            <w:bottom w:w="0" w:type="dxa"/>
            <w:right w:w="0" w:type="dxa"/>
          </w:tblCellMar>
        </w:tblPrEx>
        <w:trPr>
          <w:trHeight w:val="567" w:hRule="exac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乡村医生执业注册</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《乡村医生从业管理条例》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248</w:t>
            </w:r>
          </w:p>
        </w:tc>
      </w:tr>
      <w:tr>
        <w:tblPrEx>
          <w:tblCellMar>
            <w:top w:w="0" w:type="dxa"/>
            <w:left w:w="0" w:type="dxa"/>
            <w:bottom w:w="0" w:type="dxa"/>
            <w:right w:w="0" w:type="dxa"/>
          </w:tblCellMar>
        </w:tblPrEx>
        <w:trPr>
          <w:trHeight w:val="223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母婴保健服务人员资格认定</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《中华人民共和国母婴保健法》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《中华人民共和国母婴保健法实施办法》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《母婴保健专项技术服务许可及人员资格管理办法》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《国家职业资格目录（2021年版）》</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249</w:t>
            </w:r>
          </w:p>
        </w:tc>
      </w:tr>
      <w:tr>
        <w:tblPrEx>
          <w:tblCellMar>
            <w:top w:w="0" w:type="dxa"/>
            <w:left w:w="0" w:type="dxa"/>
            <w:bottom w:w="0" w:type="dxa"/>
            <w:right w:w="0" w:type="dxa"/>
          </w:tblCellMar>
        </w:tblPrEx>
        <w:trPr>
          <w:trHeight w:val="177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117</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护士执业注册</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《护士条例》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《国家职业资格目录（2021年版）》</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《湖南省人民政府关于公布取消、调整的行政审批项目和保留的行政许可项目目录的决定》（湖南省人民政府令第235号）直接下放至区县（市）人民政府，市级不再实施</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251</w:t>
            </w:r>
          </w:p>
        </w:tc>
      </w:tr>
      <w:tr>
        <w:tblPrEx>
          <w:tblCellMar>
            <w:top w:w="0" w:type="dxa"/>
            <w:left w:w="0" w:type="dxa"/>
            <w:bottom w:w="0" w:type="dxa"/>
            <w:right w:w="0" w:type="dxa"/>
          </w:tblCellMar>
        </w:tblPrEx>
        <w:trPr>
          <w:trHeight w:val="157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118</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确有专长的中医医师资格认定</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区卫生健康局</w:t>
            </w:r>
          </w:p>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（受理并逐级</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上报）</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《中华人民共和国中医药法》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《中医医术确有专长人员医师资格考核注册管理暂行办法》（国家卫生计生委令第15号）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253</w:t>
            </w:r>
          </w:p>
        </w:tc>
      </w:tr>
      <w:tr>
        <w:tblPrEx>
          <w:tblCellMar>
            <w:top w:w="0" w:type="dxa"/>
            <w:left w:w="0" w:type="dxa"/>
            <w:bottom w:w="0" w:type="dxa"/>
            <w:right w:w="0" w:type="dxa"/>
          </w:tblCellMar>
        </w:tblPrEx>
        <w:trPr>
          <w:trHeight w:val="148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确有专长的中医医师执业注册</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《中华人民共和国中医药法》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《中医医术确有专长人员医师资格考核注册管理暂行办法》（国家卫生计生委令第15号）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254</w:t>
            </w:r>
          </w:p>
        </w:tc>
      </w:tr>
      <w:tr>
        <w:tblPrEx>
          <w:tblCellMar>
            <w:top w:w="0" w:type="dxa"/>
            <w:left w:w="0" w:type="dxa"/>
            <w:bottom w:w="0" w:type="dxa"/>
            <w:right w:w="0" w:type="dxa"/>
          </w:tblCellMar>
        </w:tblPrEx>
        <w:trPr>
          <w:trHeight w:val="85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中医医疗机构执业登记</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区卫生健康局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《中华人民共和国中医药法》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《医疗机构管理条例》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255</w:t>
            </w:r>
          </w:p>
        </w:tc>
      </w:tr>
      <w:tr>
        <w:tblPrEx>
          <w:tblCellMar>
            <w:top w:w="0" w:type="dxa"/>
            <w:left w:w="0" w:type="dxa"/>
            <w:bottom w:w="0" w:type="dxa"/>
            <w:right w:w="0" w:type="dxa"/>
          </w:tblCellMar>
        </w:tblPrEx>
        <w:trPr>
          <w:trHeight w:val="184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区应急局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危险化学品经营许可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区应急局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《危险化学品安全管理条例》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《危险化学品经营许可证管理办法》（安全监管总局令第55号公布，安全监管总局令第79号修正）</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县级人民政府安全生产监督管理部门负责本行政区域内经营汽油加油站的企业以外企业的经营许可证审批、颁发；没有设立县级发证机关的，其经营许可证由市级发证机关审批、颁发</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262</w:t>
            </w:r>
          </w:p>
        </w:tc>
      </w:tr>
      <w:tr>
        <w:tblPrEx>
          <w:tblCellMar>
            <w:top w:w="0" w:type="dxa"/>
            <w:left w:w="0" w:type="dxa"/>
            <w:bottom w:w="0" w:type="dxa"/>
            <w:right w:w="0" w:type="dxa"/>
          </w:tblCellMar>
        </w:tblPrEx>
        <w:trPr>
          <w:trHeight w:val="2737"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区应急局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烟花爆竹经营许可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区应急局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《烟花爆竹安全管理条例》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《烟花爆竹经营许可实施办法》（安全监管总局令第65号）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烟花爆竹经营（批发）许可由长沙市应急局、浏阳市应急局实施；烟花爆竹经营（零售）许可由各区（县）市应急局实施</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《湖南省人民政府办公厅关于印发〈湖南省赋予省直管县经济体制改革试点县(市）部分市级经济社会管理权限目录〉的通知》（湘政办发〔2016〕13号）直接下放至浏阳市人民政府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265</w:t>
            </w:r>
          </w:p>
        </w:tc>
      </w:tr>
      <w:tr>
        <w:tblPrEx>
          <w:tblCellMar>
            <w:top w:w="0" w:type="dxa"/>
            <w:left w:w="0" w:type="dxa"/>
            <w:bottom w:w="0" w:type="dxa"/>
            <w:right w:w="0" w:type="dxa"/>
          </w:tblCellMar>
        </w:tblPrEx>
        <w:trPr>
          <w:trHeight w:val="86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食品经营许可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各街道（镇）</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市场监管所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《中华人民共和国食品安全法》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282</w:t>
            </w:r>
          </w:p>
        </w:tc>
      </w:tr>
      <w:tr>
        <w:tblPrEx>
          <w:tblCellMar>
            <w:top w:w="0" w:type="dxa"/>
            <w:left w:w="0" w:type="dxa"/>
            <w:bottom w:w="0" w:type="dxa"/>
            <w:right w:w="0" w:type="dxa"/>
          </w:tblCellMar>
        </w:tblPrEx>
        <w:trPr>
          <w:trHeight w:val="271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特种设备使用登记</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《中华人民共和国特种设备安全法》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《特种设备安全监察条例》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该事项市级不再实施</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《长沙市人民政府关于下放市级经济管理权限的决定》（长沙市人民政府令第131号）直接下放至各园区管委会</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《长沙市人民政府办公厅关于下放56项市级经济社会管理权限的通知》（长政办函〔2016〕147号）直接下放至望城区、长沙县、浏阳市、宁乡市人民政府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284</w:t>
            </w:r>
          </w:p>
        </w:tc>
      </w:tr>
      <w:tr>
        <w:tblPrEx>
          <w:tblCellMar>
            <w:top w:w="0" w:type="dxa"/>
            <w:left w:w="0" w:type="dxa"/>
            <w:bottom w:w="0" w:type="dxa"/>
            <w:right w:w="0" w:type="dxa"/>
          </w:tblCellMar>
        </w:tblPrEx>
        <w:trPr>
          <w:trHeight w:val="269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特种设备安全管理和作业人员资格认定</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《中华人民共和国特种设备安全法》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《特种设备安全监察条例》</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《特种设备作业人员监督管理办法》（质检总局令第70号公布，质检总局令第140号修正）</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《国家职业资格目录（2021年版）》</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《长沙市人民政府办公厅关于下放部分市级权限（第二批“一件事一次办”）的通知》（长政办发〔2020〕4号）直接下放至各区县（市）人民政府</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《长沙市人民政府办公厅关于下放56项市级经济社会管理权限的通知》（长政办函〔2016〕147号）委托下放至长沙经开区管委会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285</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企业登记注册</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《中华人民共和国公司法》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《中华人民共和国合伙企业法》</w:t>
            </w:r>
          </w:p>
          <w:p>
            <w:pPr>
              <w:widowControl/>
              <w:spacing w:line="320" w:lineRule="exact"/>
              <w:rPr>
                <w:rFonts w:ascii="Times New Roman" w:hAnsi="Times New Roman" w:eastAsia="仿宋_GB2312" w:cs="仿宋_GB2312"/>
                <w:spacing w:val="-6"/>
                <w:kern w:val="0"/>
                <w:sz w:val="22"/>
                <w:szCs w:val="24"/>
              </w:rPr>
            </w:pPr>
            <w:r>
              <w:rPr>
                <w:rFonts w:hint="eastAsia" w:ascii="Times New Roman" w:hAnsi="Times New Roman" w:eastAsia="仿宋_GB2312" w:cs="仿宋_GB2312"/>
                <w:spacing w:val="-6"/>
                <w:kern w:val="0"/>
                <w:sz w:val="22"/>
                <w:szCs w:val="24"/>
              </w:rPr>
              <w:t>《中华人民共和国个人独资企业法》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《中华人民共和国外商投资法》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《中华人民共和国外商投资法实施条例》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289</w:t>
            </w:r>
          </w:p>
        </w:tc>
      </w:tr>
      <w:tr>
        <w:tblPrEx>
          <w:tblCellMar>
            <w:top w:w="0" w:type="dxa"/>
            <w:left w:w="0" w:type="dxa"/>
            <w:bottom w:w="0" w:type="dxa"/>
            <w:right w:w="0" w:type="dxa"/>
          </w:tblCellMar>
        </w:tblPrEx>
        <w:trPr>
          <w:trHeight w:val="68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个体工商户登记注册</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各街道（镇）</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市场监管所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《个体工商户条例》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290</w:t>
            </w:r>
          </w:p>
        </w:tc>
      </w:tr>
      <w:tr>
        <w:tblPrEx>
          <w:tblCellMar>
            <w:top w:w="0" w:type="dxa"/>
            <w:left w:w="0" w:type="dxa"/>
            <w:bottom w:w="0" w:type="dxa"/>
            <w:right w:w="0" w:type="dxa"/>
          </w:tblCellMar>
        </w:tblPrEx>
        <w:trPr>
          <w:trHeight w:val="824"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128</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农民专业合作社登记注册</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pacing w:val="-6"/>
                <w:kern w:val="0"/>
                <w:sz w:val="22"/>
                <w:szCs w:val="24"/>
              </w:rPr>
            </w:pPr>
            <w:r>
              <w:rPr>
                <w:rFonts w:hint="eastAsia" w:ascii="Times New Roman" w:hAnsi="Times New Roman" w:eastAsia="仿宋_GB2312" w:cs="仿宋_GB2312"/>
                <w:spacing w:val="-6"/>
                <w:kern w:val="0"/>
                <w:sz w:val="22"/>
                <w:szCs w:val="24"/>
              </w:rPr>
              <w:t>区市场监管局</w:t>
            </w:r>
          </w:p>
          <w:p>
            <w:pPr>
              <w:widowControl/>
              <w:spacing w:line="320" w:lineRule="exact"/>
              <w:jc w:val="center"/>
              <w:textAlignment w:val="center"/>
              <w:rPr>
                <w:rFonts w:ascii="Times New Roman" w:hAnsi="Times New Roman" w:eastAsia="仿宋_GB2312" w:cs="仿宋_GB2312"/>
                <w:spacing w:val="-6"/>
                <w:sz w:val="22"/>
                <w:szCs w:val="24"/>
              </w:rPr>
            </w:pPr>
            <w:r>
              <w:rPr>
                <w:rFonts w:hint="eastAsia" w:ascii="Times New Roman" w:hAnsi="Times New Roman" w:eastAsia="仿宋_GB2312" w:cs="仿宋_GB2312"/>
                <w:spacing w:val="-6"/>
                <w:kern w:val="0"/>
                <w:sz w:val="22"/>
                <w:szCs w:val="24"/>
              </w:rPr>
              <w:t>跳马镇市场监管所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pacing w:val="-6"/>
                <w:sz w:val="22"/>
                <w:szCs w:val="24"/>
              </w:rPr>
            </w:pPr>
            <w:r>
              <w:rPr>
                <w:rFonts w:hint="eastAsia" w:ascii="Times New Roman" w:hAnsi="Times New Roman" w:eastAsia="仿宋_GB2312" w:cs="仿宋_GB2312"/>
                <w:spacing w:val="-6"/>
                <w:kern w:val="0"/>
                <w:sz w:val="22"/>
                <w:szCs w:val="24"/>
              </w:rPr>
              <w:t>《中华人民共和国农民专业合作社法》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291</w:t>
            </w:r>
          </w:p>
        </w:tc>
      </w:tr>
      <w:tr>
        <w:tblPrEx>
          <w:tblCellMar>
            <w:top w:w="0" w:type="dxa"/>
            <w:left w:w="0" w:type="dxa"/>
            <w:bottom w:w="0" w:type="dxa"/>
            <w:right w:w="0" w:type="dxa"/>
          </w:tblCellMar>
        </w:tblPrEx>
        <w:trPr>
          <w:trHeight w:val="919"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129</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药品零售企业经营许可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区市场监管局</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（受市市场监管局委托实施）</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《中华人民共和国药品管理法》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《中华人民共和国药品管理法实施条例》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322</w:t>
            </w:r>
          </w:p>
        </w:tc>
      </w:tr>
      <w:tr>
        <w:tblPrEx>
          <w:tblCellMar>
            <w:top w:w="0" w:type="dxa"/>
            <w:left w:w="0" w:type="dxa"/>
            <w:bottom w:w="0" w:type="dxa"/>
            <w:right w:w="0" w:type="dxa"/>
          </w:tblCellMar>
        </w:tblPrEx>
        <w:trPr>
          <w:trHeight w:val="2151"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130</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第三类医疗器械经营许可</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各街道（镇）</w:t>
            </w:r>
          </w:p>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市场监管所</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(受市市场监管局委托实施）</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《医疗器械监督管理条例》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《长沙市人民政府办公厅关于下放</w:t>
            </w:r>
            <w:r>
              <w:rPr>
                <w:rStyle w:val="19"/>
                <w:rFonts w:ascii="Times New Roman" w:hAnsi="Times New Roman" w:eastAsia="宋体" w:cs="宋体"/>
                <w:color w:val="auto"/>
                <w:sz w:val="22"/>
                <w:szCs w:val="24"/>
              </w:rPr>
              <w:t>56</w:t>
            </w:r>
            <w:r>
              <w:rPr>
                <w:rStyle w:val="18"/>
                <w:rFonts w:hint="default" w:ascii="Times New Roman" w:hAnsi="Times New Roman"/>
                <w:color w:val="auto"/>
                <w:sz w:val="22"/>
                <w:szCs w:val="24"/>
              </w:rPr>
              <w:t>项市级经济社会管理权限的通知》（长政办函</w:t>
            </w:r>
            <w:r>
              <w:rPr>
                <w:rStyle w:val="21"/>
                <w:rFonts w:ascii="Times New Roman" w:hAnsi="Times New Roman"/>
                <w:color w:val="auto"/>
                <w:sz w:val="22"/>
                <w:szCs w:val="24"/>
              </w:rPr>
              <w:t>〔</w:t>
            </w:r>
            <w:r>
              <w:rPr>
                <w:rStyle w:val="19"/>
                <w:rFonts w:ascii="Times New Roman" w:hAnsi="Times New Roman" w:eastAsia="宋体" w:cs="宋体"/>
                <w:color w:val="auto"/>
                <w:sz w:val="22"/>
                <w:szCs w:val="24"/>
              </w:rPr>
              <w:t>2016</w:t>
            </w:r>
            <w:r>
              <w:rPr>
                <w:rStyle w:val="18"/>
                <w:rFonts w:hint="default" w:ascii="Times New Roman" w:hAnsi="Times New Roman"/>
                <w:color w:val="auto"/>
                <w:sz w:val="22"/>
                <w:szCs w:val="24"/>
              </w:rPr>
              <w:t>〕</w:t>
            </w:r>
            <w:r>
              <w:rPr>
                <w:rStyle w:val="19"/>
                <w:rFonts w:ascii="Times New Roman" w:hAnsi="Times New Roman" w:eastAsia="宋体" w:cs="宋体"/>
                <w:color w:val="auto"/>
                <w:sz w:val="22"/>
                <w:szCs w:val="24"/>
              </w:rPr>
              <w:t>147</w:t>
            </w:r>
            <w:r>
              <w:rPr>
                <w:rStyle w:val="18"/>
                <w:rFonts w:hint="default" w:ascii="Times New Roman" w:hAnsi="Times New Roman"/>
                <w:color w:val="auto"/>
                <w:sz w:val="22"/>
                <w:szCs w:val="24"/>
              </w:rPr>
              <w:t>号）委托下放至各区县（市）人民政府，其中芙蓉区、天心区、开福区、雨花区的药品连锁企业（含门店）由市市场监管局负责</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327</w:t>
            </w:r>
          </w:p>
        </w:tc>
      </w:tr>
      <w:tr>
        <w:tblPrEx>
          <w:tblCellMar>
            <w:top w:w="0" w:type="dxa"/>
            <w:left w:w="0" w:type="dxa"/>
            <w:bottom w:w="0" w:type="dxa"/>
            <w:right w:w="0" w:type="dxa"/>
          </w:tblCellMar>
        </w:tblPrEx>
        <w:trPr>
          <w:trHeight w:val="79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区市场监管局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小餐饮经营许可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各街道（镇）</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市场监管所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《湖南省食品生产加工小作坊小餐饮和食品摊贩管理条例》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361</w:t>
            </w:r>
          </w:p>
        </w:tc>
      </w:tr>
      <w:tr>
        <w:tblPrEx>
          <w:tblCellMar>
            <w:top w:w="0" w:type="dxa"/>
            <w:left w:w="0" w:type="dxa"/>
            <w:bottom w:w="0" w:type="dxa"/>
            <w:right w:w="0" w:type="dxa"/>
          </w:tblCellMar>
        </w:tblPrEx>
        <w:trPr>
          <w:trHeight w:val="150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关闭、闲置、拆除城市环境卫生设施许可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《中华人民共和国固体废物污染环境防治法》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《长沙市人民政府关于取消和下放部分行政审批项目的通知》（长政发〔2014〕26号）直接下放至芙蓉区、天心区、开福区、雨花区人民政府，市级不再实施</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121</w:t>
            </w:r>
          </w:p>
        </w:tc>
      </w:tr>
      <w:tr>
        <w:tblPrEx>
          <w:tblCellMar>
            <w:top w:w="0" w:type="dxa"/>
            <w:left w:w="0" w:type="dxa"/>
            <w:bottom w:w="0" w:type="dxa"/>
            <w:right w:w="0" w:type="dxa"/>
          </w:tblCellMar>
        </w:tblPrEx>
        <w:trPr>
          <w:trHeight w:val="152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拆除环境卫生设施许可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《城市市容和环境卫生管理条例》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《长沙市人民政府关于取消和下放部分行政审批项目的通知》（长政发〔2014〕26号）直接下放至芙蓉区、天心区、开福区、雨花区人民政府，市级不再实施</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122</w:t>
            </w:r>
          </w:p>
        </w:tc>
      </w:tr>
      <w:tr>
        <w:tblPrEx>
          <w:tblCellMar>
            <w:top w:w="0" w:type="dxa"/>
            <w:left w:w="0" w:type="dxa"/>
            <w:bottom w:w="0" w:type="dxa"/>
            <w:right w:w="0" w:type="dxa"/>
          </w:tblCellMar>
        </w:tblPrEx>
        <w:trPr>
          <w:trHeight w:val="129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燃气经营者改动市政燃气设施审批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《城镇燃气管理条例》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《国务院关于第六批取消和调整行政审批项目的决定》（国发〔2012〕52号）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《长沙市人民政府关于下放市级经济管理权限的决定》（长沙市人民政府令第</w:t>
            </w:r>
            <w:r>
              <w:rPr>
                <w:rStyle w:val="19"/>
                <w:rFonts w:ascii="Times New Roman" w:hAnsi="Times New Roman" w:eastAsia="宋体" w:cs="宋体"/>
                <w:color w:val="auto"/>
                <w:sz w:val="22"/>
                <w:szCs w:val="24"/>
              </w:rPr>
              <w:t>131</w:t>
            </w:r>
            <w:r>
              <w:rPr>
                <w:rStyle w:val="18"/>
                <w:rFonts w:hint="default" w:ascii="Times New Roman" w:hAnsi="Times New Roman"/>
                <w:color w:val="auto"/>
                <w:sz w:val="22"/>
                <w:szCs w:val="24"/>
              </w:rPr>
              <w:t>号）直接下放至各区县（市）人民政府、园区管委会</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130</w:t>
            </w:r>
          </w:p>
        </w:tc>
      </w:tr>
      <w:tr>
        <w:tblPrEx>
          <w:tblCellMar>
            <w:top w:w="0" w:type="dxa"/>
            <w:left w:w="0" w:type="dxa"/>
            <w:bottom w:w="0" w:type="dxa"/>
            <w:right w:w="0" w:type="dxa"/>
          </w:tblCellMar>
        </w:tblPrEx>
        <w:trPr>
          <w:trHeight w:val="366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135</w:t>
            </w:r>
          </w:p>
        </w:tc>
        <w:tc>
          <w:tcPr>
            <w:tcW w:w="1820"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区住房城乡建设局</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市政设施建设类审批</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占用挖掘城市</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道路审批由区城管执法局实施；城市桥梁上架设各类市政管线审批、依附于城市道路建设各种管线、杆线等设施审批由区住房城乡建设局实施</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《城市道路管理条例》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《长沙市人民政府关于取消和下放部分行政审批项目的通知》（长政发〔2014〕26号）将占用挖掘城市道路审批直接下放至芙蓉区、天心区、开福区、雨花区人民政府，市级不再实施</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关于下放工业投资建设项目审批权限的决定》（长沙市人民政府令第138号）将市发展改革部门核准（备案）项目审批委托下放至区县（市）人民政府，区县（市）发展改革部门核准（备案）项目审批直接下放至区县（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131</w:t>
            </w:r>
          </w:p>
        </w:tc>
      </w:tr>
      <w:tr>
        <w:tblPrEx>
          <w:tblCellMar>
            <w:top w:w="0" w:type="dxa"/>
            <w:left w:w="0" w:type="dxa"/>
            <w:bottom w:w="0" w:type="dxa"/>
            <w:right w:w="0" w:type="dxa"/>
          </w:tblCellMar>
        </w:tblPrEx>
        <w:trPr>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特殊车辆在城市道路上行驶审批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《城市道路管理条例》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132</w:t>
            </w:r>
          </w:p>
        </w:tc>
      </w:tr>
      <w:tr>
        <w:tblPrEx>
          <w:tblCellMar>
            <w:top w:w="0" w:type="dxa"/>
            <w:left w:w="0" w:type="dxa"/>
            <w:bottom w:w="0" w:type="dxa"/>
            <w:right w:w="0" w:type="dxa"/>
          </w:tblCellMar>
        </w:tblPrEx>
        <w:trPr>
          <w:trHeight w:val="572"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工程建设涉及城市绿地、树木审批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《城市绿化条例》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134</w:t>
            </w:r>
          </w:p>
        </w:tc>
      </w:tr>
      <w:tr>
        <w:tblPrEx>
          <w:tblCellMar>
            <w:top w:w="0" w:type="dxa"/>
            <w:left w:w="0" w:type="dxa"/>
            <w:bottom w:w="0" w:type="dxa"/>
            <w:right w:w="0" w:type="dxa"/>
          </w:tblCellMar>
        </w:tblPrEx>
        <w:trPr>
          <w:trHeight w:val="1466"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临时性建筑物搭建、堆放物料、占道施工审批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区城管执法局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《城市市容和环境卫生管理条例》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Style w:val="22"/>
                <w:rFonts w:hint="default" w:ascii="Times New Roman" w:hAnsi="Times New Roman"/>
                <w:color w:val="auto"/>
                <w:sz w:val="22"/>
                <w:szCs w:val="24"/>
              </w:rPr>
              <w:t>《长沙市人民政府关于取消和下放部分行政审批项目的通知》（长政发〔</w:t>
            </w:r>
            <w:r>
              <w:rPr>
                <w:rStyle w:val="23"/>
                <w:rFonts w:ascii="Times New Roman" w:hAnsi="Times New Roman"/>
                <w:color w:val="auto"/>
                <w:sz w:val="22"/>
                <w:szCs w:val="24"/>
              </w:rPr>
              <w:t>2014</w:t>
            </w:r>
            <w:r>
              <w:rPr>
                <w:rStyle w:val="22"/>
                <w:rFonts w:hint="default" w:ascii="Times New Roman" w:hAnsi="Times New Roman"/>
                <w:color w:val="auto"/>
                <w:sz w:val="22"/>
                <w:szCs w:val="24"/>
              </w:rPr>
              <w:t>〕</w:t>
            </w:r>
            <w:r>
              <w:rPr>
                <w:rStyle w:val="23"/>
                <w:rFonts w:ascii="Times New Roman" w:hAnsi="Times New Roman"/>
                <w:color w:val="auto"/>
                <w:sz w:val="22"/>
                <w:szCs w:val="24"/>
              </w:rPr>
              <w:t>26</w:t>
            </w:r>
            <w:r>
              <w:rPr>
                <w:rStyle w:val="22"/>
                <w:rFonts w:hint="default" w:ascii="Times New Roman" w:hAnsi="Times New Roman"/>
                <w:color w:val="auto"/>
                <w:sz w:val="22"/>
                <w:szCs w:val="24"/>
              </w:rPr>
              <w:t>号）直接下放至芙蓉区、天心区、开福区、雨花区人民政府，市级不再实施</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142</w:t>
            </w:r>
          </w:p>
        </w:tc>
      </w:tr>
      <w:tr>
        <w:tblPrEx>
          <w:tblCellMar>
            <w:top w:w="0" w:type="dxa"/>
            <w:left w:w="0" w:type="dxa"/>
            <w:bottom w:w="0" w:type="dxa"/>
            <w:right w:w="0" w:type="dxa"/>
          </w:tblCellMar>
        </w:tblPrEx>
        <w:trPr>
          <w:trHeight w:val="76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139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民用枪支及枪支主要零部件、弹药配置许可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《中华人民共和国枪支管理法》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24</w:t>
            </w:r>
          </w:p>
        </w:tc>
      </w:tr>
      <w:tr>
        <w:tblPrEx>
          <w:tblCellMar>
            <w:top w:w="0" w:type="dxa"/>
            <w:left w:w="0" w:type="dxa"/>
            <w:bottom w:w="0" w:type="dxa"/>
            <w:right w:w="0" w:type="dxa"/>
          </w:tblCellMar>
        </w:tblPrEx>
        <w:trPr>
          <w:trHeight w:val="1256"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举行集会游行示威许可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pacing w:val="-5"/>
                <w:kern w:val="0"/>
                <w:sz w:val="22"/>
                <w:szCs w:val="24"/>
              </w:rPr>
            </w:pPr>
            <w:r>
              <w:rPr>
                <w:rFonts w:hint="eastAsia" w:ascii="Times New Roman" w:hAnsi="Times New Roman" w:eastAsia="仿宋_GB2312" w:cs="仿宋_GB2312"/>
                <w:spacing w:val="-5"/>
                <w:kern w:val="0"/>
                <w:sz w:val="22"/>
                <w:szCs w:val="24"/>
              </w:rPr>
              <w:t>《中华人民共和国集会游行示威法》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《中华人民共和国集会游行示威法实施条例》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29</w:t>
            </w:r>
          </w:p>
        </w:tc>
      </w:tr>
      <w:tr>
        <w:tblPrEx>
          <w:tblCellMar>
            <w:top w:w="0" w:type="dxa"/>
            <w:left w:w="0" w:type="dxa"/>
            <w:bottom w:w="0" w:type="dxa"/>
            <w:right w:w="0" w:type="dxa"/>
          </w:tblCellMar>
        </w:tblPrEx>
        <w:trPr>
          <w:trHeight w:val="934"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大型群众性活动安全许可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《中华人民共和国消防法》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《大型群众性活动安全管理条例》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30</w:t>
            </w:r>
          </w:p>
        </w:tc>
      </w:tr>
      <w:tr>
        <w:tblPrEx>
          <w:tblCellMar>
            <w:top w:w="0" w:type="dxa"/>
            <w:left w:w="0" w:type="dxa"/>
            <w:bottom w:w="0" w:type="dxa"/>
            <w:right w:w="0" w:type="dxa"/>
          </w:tblCellMar>
        </w:tblPrEx>
        <w:trPr>
          <w:trHeight w:val="250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公章刻制业特种行业许可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《印铸刻字业暂行管理规则》</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《国务院对确需保留的行政审批项目设定行政许可的决定》</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《公安部关于深化娱乐服务场所和特种行业治安管理改革进一步依法加强事中事后监管的工作意见》（公治〔2017〕529号）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31</w:t>
            </w:r>
          </w:p>
        </w:tc>
      </w:tr>
      <w:tr>
        <w:tblPrEx>
          <w:tblCellMar>
            <w:top w:w="0" w:type="dxa"/>
            <w:left w:w="0" w:type="dxa"/>
            <w:bottom w:w="0" w:type="dxa"/>
            <w:right w:w="0" w:type="dxa"/>
          </w:tblCellMar>
        </w:tblPrEx>
        <w:trPr>
          <w:trHeight w:val="257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143</w:t>
            </w:r>
          </w:p>
        </w:tc>
        <w:tc>
          <w:tcPr>
            <w:tcW w:w="1820"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旅馆业特种行业许可</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《旅馆业治安管理办法》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《国务院对确需保留的行政审批项目设定行政许可的决定》</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《公安部关于深化娱乐服务场所和特种行业治安管理改革进一步依法加强事中事后监管的工作意见》（公治〔2017〕529号）</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32</w:t>
            </w:r>
          </w:p>
        </w:tc>
      </w:tr>
      <w:tr>
        <w:tblPrEx>
          <w:tblCellMar>
            <w:top w:w="0" w:type="dxa"/>
            <w:left w:w="0" w:type="dxa"/>
            <w:bottom w:w="0" w:type="dxa"/>
            <w:right w:w="0" w:type="dxa"/>
          </w:tblCellMar>
        </w:tblPrEx>
        <w:trPr>
          <w:trHeight w:val="83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互联网上网服务营业场所信息网络安全审核</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《互联网上网服务营业场所管理条例》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35</w:t>
            </w:r>
          </w:p>
        </w:tc>
      </w:tr>
      <w:tr>
        <w:tblPrEx>
          <w:tblCellMar>
            <w:top w:w="0" w:type="dxa"/>
            <w:left w:w="0" w:type="dxa"/>
            <w:bottom w:w="0" w:type="dxa"/>
            <w:right w:w="0" w:type="dxa"/>
          </w:tblCellMar>
        </w:tblPrEx>
        <w:trPr>
          <w:trHeight w:val="222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举办焰火晚会及其他大型焰火燃放活动许可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《烟花爆竹安全管理条例》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《公安部办公厅关于贯彻执行〈大型焰火燃放作业人员资格条件及管理〉和〈大型焰火燃放作业单位资质条件及管理〉有关事项的通知》（公治〔2010〕592号）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浏阳市举办Ⅰ、Ⅱ、Ⅲ、Ⅳ、Ⅴ焰火晚会及其他大型焰火燃放活动许可由浏阳市公安局负责受理、审批；其他举办地Ⅰ、Ⅱ级焰火晚会及其他大型焰火燃放活动许可由长沙市公安局受理、审批；Ⅲ、Ⅳ、Ⅴ级暂由举办地县级公安机关受理、审批</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36</w:t>
            </w:r>
          </w:p>
        </w:tc>
      </w:tr>
      <w:tr>
        <w:tblPrEx>
          <w:tblCellMar>
            <w:top w:w="0" w:type="dxa"/>
            <w:left w:w="0" w:type="dxa"/>
            <w:bottom w:w="0" w:type="dxa"/>
            <w:right w:w="0" w:type="dxa"/>
          </w:tblCellMar>
        </w:tblPrEx>
        <w:trPr>
          <w:trHeight w:val="178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146</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烟花爆竹道路运输许可</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区公安分局</w:t>
            </w:r>
          </w:p>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（运达地或者</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启运地）</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《烟花爆竹安全管理条例》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《关于优化烟花爆竹道路运输许可审批进一步深化烟花爆竹“放管服”改革工作的通知》（公治安明发〔2019〕218号）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37</w:t>
            </w:r>
          </w:p>
        </w:tc>
      </w:tr>
      <w:tr>
        <w:tblPrEx>
          <w:tblCellMar>
            <w:top w:w="0" w:type="dxa"/>
            <w:left w:w="0" w:type="dxa"/>
            <w:bottom w:w="0" w:type="dxa"/>
            <w:right w:w="0" w:type="dxa"/>
          </w:tblCellMar>
        </w:tblPrEx>
        <w:trPr>
          <w:trHeight w:val="737" w:hRule="exac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民用爆炸物品购买许可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《民用爆炸物品安全管理条例》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38</w:t>
            </w:r>
          </w:p>
        </w:tc>
      </w:tr>
      <w:tr>
        <w:tblPrEx>
          <w:tblCellMar>
            <w:top w:w="0" w:type="dxa"/>
            <w:left w:w="0" w:type="dxa"/>
            <w:bottom w:w="0" w:type="dxa"/>
            <w:right w:w="0" w:type="dxa"/>
          </w:tblCellMar>
        </w:tblPrEx>
        <w:trPr>
          <w:trHeight w:val="737" w:hRule="exac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民用爆炸物品运输许可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区公安分局</w:t>
            </w:r>
          </w:p>
          <w:p>
            <w:pPr>
              <w:widowControl/>
              <w:spacing w:line="320" w:lineRule="exact"/>
              <w:jc w:val="center"/>
              <w:textAlignment w:val="center"/>
            </w:pPr>
            <w:r>
              <w:rPr>
                <w:rFonts w:hint="eastAsia" w:ascii="Times New Roman" w:hAnsi="Times New Roman" w:eastAsia="仿宋_GB2312" w:cs="仿宋_GB2312"/>
                <w:kern w:val="0"/>
                <w:sz w:val="22"/>
                <w:szCs w:val="24"/>
              </w:rPr>
              <w:t>（运达地）</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《民用爆炸物品安全管理条例》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39</w:t>
            </w:r>
          </w:p>
        </w:tc>
      </w:tr>
      <w:tr>
        <w:tblPrEx>
          <w:tblCellMar>
            <w:top w:w="0" w:type="dxa"/>
            <w:left w:w="0" w:type="dxa"/>
            <w:bottom w:w="0" w:type="dxa"/>
            <w:right w:w="0" w:type="dxa"/>
          </w:tblCellMar>
        </w:tblPrEx>
        <w:trPr>
          <w:trHeight w:val="737" w:hRule="exac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剧毒化学品购买许可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《危险化学品安全管理条例》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43</w:t>
            </w:r>
          </w:p>
        </w:tc>
      </w:tr>
      <w:tr>
        <w:tblPrEx>
          <w:tblCellMar>
            <w:top w:w="0" w:type="dxa"/>
            <w:left w:w="0" w:type="dxa"/>
            <w:bottom w:w="0" w:type="dxa"/>
            <w:right w:w="0" w:type="dxa"/>
          </w:tblCellMar>
        </w:tblPrEx>
        <w:trPr>
          <w:trHeight w:val="78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放射性物品道路运输许可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《中华人民共和国核安全法》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《放射性物品运输安全管理条例》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45</w:t>
            </w:r>
          </w:p>
        </w:tc>
      </w:tr>
      <w:tr>
        <w:tblPrEx>
          <w:tblCellMar>
            <w:top w:w="0" w:type="dxa"/>
            <w:left w:w="0" w:type="dxa"/>
            <w:bottom w:w="0" w:type="dxa"/>
            <w:right w:w="0" w:type="dxa"/>
          </w:tblCellMar>
        </w:tblPrEx>
        <w:trPr>
          <w:trHeight w:val="821"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运输危险化学品的车辆进入危险化学品运输车辆限制通行区域审批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《危险化学品安全管理条例》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46</w:t>
            </w:r>
          </w:p>
        </w:tc>
      </w:tr>
      <w:tr>
        <w:tblPrEx>
          <w:tblCellMar>
            <w:top w:w="0" w:type="dxa"/>
            <w:left w:w="0" w:type="dxa"/>
            <w:bottom w:w="0" w:type="dxa"/>
            <w:right w:w="0" w:type="dxa"/>
          </w:tblCellMar>
        </w:tblPrEx>
        <w:trPr>
          <w:trHeight w:val="115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易制毒化学品购买许可（除第一类中的药品类易制毒化学品外）</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《中华人民共和国禁毒法》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《易制毒化学品管理条例》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47</w:t>
            </w:r>
          </w:p>
        </w:tc>
      </w:tr>
      <w:tr>
        <w:tblPrEx>
          <w:tblCellMar>
            <w:top w:w="0" w:type="dxa"/>
            <w:left w:w="0" w:type="dxa"/>
            <w:bottom w:w="0" w:type="dxa"/>
            <w:right w:w="0" w:type="dxa"/>
          </w:tblCellMar>
        </w:tblPrEx>
        <w:trPr>
          <w:trHeight w:val="240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153</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易制毒化学品运输许可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《中华人民共和国禁毒法》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《易制毒化学品管理条例》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跨设区的市级行政区域或者在国务院公安部门确定的禁毒形势严峻的重点地区跨县级行政区域运输第一类易制毒化学品的，由运出地的设区的市级人民政府公安机关审批；运输第二类易制毒化学品的，由运出地的县级人民政府公安机关审批</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48</w:t>
            </w:r>
          </w:p>
        </w:tc>
      </w:tr>
      <w:tr>
        <w:tblPrEx>
          <w:tblCellMar>
            <w:top w:w="0" w:type="dxa"/>
            <w:left w:w="0" w:type="dxa"/>
            <w:bottom w:w="0" w:type="dxa"/>
            <w:right w:w="0" w:type="dxa"/>
          </w:tblCellMar>
        </w:tblPrEx>
        <w:trPr>
          <w:trHeight w:val="1774"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金融机构营业场所和金库安全防范设施建设方案审批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《国务院对确需保留的行政审批项目设定行政许可的决定》</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《金融机构营业场所和金库安全防范设施建设许可实施办法》（公安部令第86号）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49</w:t>
            </w:r>
          </w:p>
        </w:tc>
      </w:tr>
      <w:tr>
        <w:tblPrEx>
          <w:tblCellMar>
            <w:top w:w="0" w:type="dxa"/>
            <w:left w:w="0" w:type="dxa"/>
            <w:bottom w:w="0" w:type="dxa"/>
            <w:right w:w="0" w:type="dxa"/>
          </w:tblCellMar>
        </w:tblPrEx>
        <w:trPr>
          <w:trHeight w:val="168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金融机构营业场所和金库安全防范设施建设工程验收</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《国务院对确需保留的行政审批项目设定行政许可的决定》</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《金融机构营业场所和金库安全防范设施建设许可实施办法》（公安部令第86号）</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50</w:t>
            </w:r>
          </w:p>
        </w:tc>
      </w:tr>
      <w:tr>
        <w:tblPrEx>
          <w:tblCellMar>
            <w:top w:w="0" w:type="dxa"/>
            <w:left w:w="0" w:type="dxa"/>
            <w:bottom w:w="0" w:type="dxa"/>
            <w:right w:w="0" w:type="dxa"/>
          </w:tblCellMar>
        </w:tblPrEx>
        <w:trPr>
          <w:trHeight w:val="69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156</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户口迁移审批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《中华人民共和国户口登记条例》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58</w:t>
            </w:r>
          </w:p>
        </w:tc>
      </w:tr>
      <w:tr>
        <w:tblPrEx>
          <w:tblCellMar>
            <w:top w:w="0" w:type="dxa"/>
            <w:left w:w="0" w:type="dxa"/>
            <w:bottom w:w="0" w:type="dxa"/>
            <w:right w:w="0" w:type="dxa"/>
          </w:tblCellMar>
        </w:tblPrEx>
        <w:trPr>
          <w:trHeight w:val="1648"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157</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犬类准养证核发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《中华人民共和国动物防疫法》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《中华人民共和国传染病防治法实施办法》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《长沙市养犬管理条例》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59</w:t>
            </w:r>
          </w:p>
        </w:tc>
      </w:tr>
      <w:tr>
        <w:tblPrEx>
          <w:tblCellMar>
            <w:top w:w="0" w:type="dxa"/>
            <w:left w:w="0" w:type="dxa"/>
            <w:bottom w:w="0" w:type="dxa"/>
            <w:right w:w="0" w:type="dxa"/>
          </w:tblCellMar>
        </w:tblPrEx>
        <w:trPr>
          <w:trHeight w:val="67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普通护照签发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《中华人民共和国护照法》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60</w:t>
            </w:r>
          </w:p>
        </w:tc>
      </w:tr>
      <w:tr>
        <w:tblPrEx>
          <w:tblCellMar>
            <w:top w:w="0" w:type="dxa"/>
            <w:left w:w="0" w:type="dxa"/>
            <w:bottom w:w="0" w:type="dxa"/>
            <w:right w:w="0" w:type="dxa"/>
          </w:tblCellMar>
        </w:tblPrEx>
        <w:trPr>
          <w:trHeight w:val="80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159</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边境管理区通行证核发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《国务院对确需保留的行政审批项目设定行政许可的决定》</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62</w:t>
            </w:r>
          </w:p>
        </w:tc>
      </w:tr>
      <w:tr>
        <w:tblPrEx>
          <w:tblCellMar>
            <w:top w:w="0" w:type="dxa"/>
            <w:left w:w="0" w:type="dxa"/>
            <w:bottom w:w="0" w:type="dxa"/>
            <w:right w:w="0" w:type="dxa"/>
          </w:tblCellMar>
        </w:tblPrEx>
        <w:trPr>
          <w:trHeight w:val="114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160</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内地居民前往港澳通行证、往来港澳通行证及签注签发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《中国公民因私事往来香港地区或者澳门地区的暂行管理办法》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63</w:t>
            </w:r>
          </w:p>
        </w:tc>
      </w:tr>
      <w:tr>
        <w:tblPrEx>
          <w:tblCellMar>
            <w:top w:w="0" w:type="dxa"/>
            <w:left w:w="0" w:type="dxa"/>
            <w:bottom w:w="0" w:type="dxa"/>
            <w:right w:w="0" w:type="dxa"/>
          </w:tblCellMar>
        </w:tblPrEx>
        <w:trPr>
          <w:trHeight w:val="86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161</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大陆居民往来台湾通行证及签注签发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《中国公民往来台湾地区管理办法》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64</w:t>
            </w:r>
          </w:p>
        </w:tc>
      </w:tr>
      <w:tr>
        <w:tblPrEx>
          <w:tblCellMar>
            <w:top w:w="0" w:type="dxa"/>
            <w:left w:w="0" w:type="dxa"/>
            <w:bottom w:w="0" w:type="dxa"/>
            <w:right w:w="0" w:type="dxa"/>
          </w:tblCellMar>
        </w:tblPrEx>
        <w:trPr>
          <w:trHeight w:val="80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162</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台湾居民定居证明签发</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区公安分局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《中国公民往来台湾地区管理办法》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66</w:t>
            </w:r>
          </w:p>
        </w:tc>
      </w:tr>
      <w:tr>
        <w:tblPrEx>
          <w:tblCellMar>
            <w:top w:w="0" w:type="dxa"/>
            <w:left w:w="0" w:type="dxa"/>
            <w:bottom w:w="0" w:type="dxa"/>
            <w:right w:w="0" w:type="dxa"/>
          </w:tblCellMar>
        </w:tblPrEx>
        <w:trPr>
          <w:trHeight w:val="94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区税务局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增值税防伪税控系统最高开票限额审批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区税务局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《国务院对确需保留的行政审批项目设定行政许可的决定》</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344</w:t>
            </w:r>
          </w:p>
        </w:tc>
      </w:tr>
      <w:tr>
        <w:tblPrEx>
          <w:tblCellMar>
            <w:top w:w="0" w:type="dxa"/>
            <w:left w:w="0" w:type="dxa"/>
            <w:bottom w:w="0" w:type="dxa"/>
            <w:right w:w="0" w:type="dxa"/>
          </w:tblCellMar>
        </w:tblPrEx>
        <w:trPr>
          <w:trHeight w:val="285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区自然资源和</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规划分局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乡村建设规划许可</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跳马镇人民政府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《中华人民共和国城乡规划法》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《湖南省实施〈中华人民共和国城乡规划法〉办法》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《湖南省农村住房建设管理办法》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《长沙市农村村民住宅建设管理条例》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Style w:val="22"/>
                <w:rFonts w:hint="default" w:ascii="Times New Roman" w:hAnsi="Times New Roman"/>
                <w:color w:val="auto"/>
                <w:sz w:val="22"/>
                <w:szCs w:val="24"/>
              </w:rPr>
            </w:pPr>
            <w:r>
              <w:rPr>
                <w:rStyle w:val="22"/>
                <w:rFonts w:hint="default" w:ascii="Times New Roman" w:hAnsi="Times New Roman"/>
                <w:color w:val="auto"/>
                <w:sz w:val="22"/>
                <w:szCs w:val="24"/>
              </w:rPr>
              <w:t>《长沙市人民政府关于下放市级经济管理权限的决定》（长沙市人民政府令第131号）委托下放至国家级园区管委会</w:t>
            </w:r>
          </w:p>
          <w:p>
            <w:pPr>
              <w:widowControl/>
              <w:spacing w:line="320" w:lineRule="exact"/>
              <w:textAlignment w:val="center"/>
              <w:rPr>
                <w:rFonts w:ascii="Times New Roman" w:hAnsi="Times New Roman" w:eastAsia="仿宋_GB2312" w:cs="仿宋_GB2312"/>
                <w:sz w:val="22"/>
                <w:szCs w:val="24"/>
              </w:rPr>
            </w:pPr>
            <w:r>
              <w:rPr>
                <w:rStyle w:val="22"/>
                <w:rFonts w:hint="default" w:ascii="Times New Roman" w:hAnsi="Times New Roman"/>
                <w:color w:val="auto"/>
                <w:sz w:val="22"/>
                <w:szCs w:val="24"/>
              </w:rPr>
              <w:t>《</w:t>
            </w:r>
            <w:r>
              <w:rPr>
                <w:rStyle w:val="18"/>
                <w:rFonts w:hint="default" w:ascii="Times New Roman" w:hAnsi="Times New Roman"/>
                <w:color w:val="auto"/>
                <w:sz w:val="22"/>
                <w:szCs w:val="24"/>
              </w:rPr>
              <w:t>长沙市雨花区人民政府办公室</w:t>
            </w:r>
            <w:r>
              <w:rPr>
                <w:rFonts w:hint="eastAsia" w:ascii="Times New Roman" w:hAnsi="Times New Roman" w:eastAsia="仿宋_GB2312" w:cs="仿宋_GB2312"/>
                <w:kern w:val="0"/>
                <w:sz w:val="22"/>
                <w:szCs w:val="24"/>
              </w:rPr>
              <w:t>〈</w:t>
            </w:r>
            <w:r>
              <w:rPr>
                <w:rStyle w:val="18"/>
                <w:rFonts w:hint="default" w:ascii="Times New Roman" w:hAnsi="Times New Roman"/>
                <w:color w:val="auto"/>
                <w:sz w:val="22"/>
                <w:szCs w:val="24"/>
              </w:rPr>
              <w:t>关于印发雨花区农村宅基地建房审批管理办法</w:t>
            </w:r>
            <w:r>
              <w:rPr>
                <w:rFonts w:hint="eastAsia" w:ascii="Times New Roman" w:hAnsi="Times New Roman" w:eastAsia="仿宋_GB2312" w:cs="仿宋_GB2312"/>
                <w:kern w:val="0"/>
                <w:sz w:val="22"/>
                <w:szCs w:val="24"/>
              </w:rPr>
              <w:t>〉</w:t>
            </w:r>
            <w:r>
              <w:rPr>
                <w:rStyle w:val="18"/>
                <w:rFonts w:hint="default" w:ascii="Times New Roman" w:hAnsi="Times New Roman"/>
                <w:color w:val="auto"/>
                <w:sz w:val="22"/>
                <w:szCs w:val="24"/>
              </w:rPr>
              <w:t>的通知》</w:t>
            </w:r>
            <w:r>
              <w:rPr>
                <w:rFonts w:hint="eastAsia" w:ascii="Times New Roman" w:hAnsi="Times New Roman" w:eastAsia="仿宋_GB2312" w:cs="仿宋_GB2312"/>
                <w:kern w:val="0"/>
                <w:sz w:val="22"/>
                <w:szCs w:val="24"/>
              </w:rPr>
              <w:t>（雨政办发〔2021〕7号）已明确镇级审批</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101</w:t>
            </w:r>
          </w:p>
        </w:tc>
      </w:tr>
      <w:tr>
        <w:tblPrEx>
          <w:tblCellMar>
            <w:top w:w="0" w:type="dxa"/>
            <w:left w:w="0" w:type="dxa"/>
            <w:bottom w:w="0" w:type="dxa"/>
            <w:right w:w="0" w:type="dxa"/>
          </w:tblCellMar>
        </w:tblPrEx>
        <w:trPr>
          <w:trHeight w:val="134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165</w:t>
            </w:r>
          </w:p>
        </w:tc>
        <w:tc>
          <w:tcPr>
            <w:tcW w:w="1820"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区自然资源和</w:t>
            </w:r>
          </w:p>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规划分局</w:t>
            </w:r>
          </w:p>
        </w:tc>
        <w:tc>
          <w:tcPr>
            <w:tcW w:w="2574"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在村庄、集镇规划区内公共场所修建临时建筑等设施审批</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各街道（镇）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《村庄和集镇规划建设管理条例》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140</w:t>
            </w:r>
          </w:p>
        </w:tc>
      </w:tr>
      <w:tr>
        <w:tblPrEx>
          <w:tblCellMar>
            <w:top w:w="0" w:type="dxa"/>
            <w:left w:w="0" w:type="dxa"/>
            <w:bottom w:w="0" w:type="dxa"/>
            <w:right w:w="0" w:type="dxa"/>
          </w:tblCellMar>
        </w:tblPrEx>
        <w:trPr>
          <w:trHeight w:val="81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166</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区交警大队</w:t>
            </w:r>
          </w:p>
        </w:tc>
        <w:tc>
          <w:tcPr>
            <w:tcW w:w="2574"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剧毒化学品道路运输通行许可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区交警大队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《危险化学品安全管理条例》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44</w:t>
            </w:r>
          </w:p>
        </w:tc>
      </w:tr>
      <w:tr>
        <w:tblPrEx>
          <w:tblCellMar>
            <w:top w:w="0" w:type="dxa"/>
            <w:left w:w="0" w:type="dxa"/>
            <w:bottom w:w="0" w:type="dxa"/>
            <w:right w:w="0" w:type="dxa"/>
          </w:tblCellMar>
        </w:tblPrEx>
        <w:trPr>
          <w:trHeight w:val="1759"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167</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区交警大队</w:t>
            </w:r>
          </w:p>
        </w:tc>
        <w:tc>
          <w:tcPr>
            <w:tcW w:w="2574"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涉路施工交通安全审查</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区交警大队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《中华人民共和国道路交通安全法》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《中华人民共和国公路法》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《城市道路管理条例》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57</w:t>
            </w:r>
          </w:p>
        </w:tc>
      </w:tr>
      <w:tr>
        <w:tblPrEx>
          <w:tblCellMar>
            <w:top w:w="0" w:type="dxa"/>
            <w:left w:w="0" w:type="dxa"/>
            <w:bottom w:w="0" w:type="dxa"/>
            <w:right w:w="0" w:type="dxa"/>
          </w:tblCellMar>
        </w:tblPrEx>
        <w:trPr>
          <w:trHeight w:val="1215"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168</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区消防救援大队</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公众聚集场所投入使用、营业前消防安全检查</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区消防救援大队</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《中华人民共和国消防法》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350</w:t>
            </w:r>
          </w:p>
        </w:tc>
      </w:tr>
      <w:tr>
        <w:tblPrEx>
          <w:tblCellMar>
            <w:top w:w="0" w:type="dxa"/>
            <w:left w:w="0" w:type="dxa"/>
            <w:bottom w:w="0" w:type="dxa"/>
            <w:right w:w="0" w:type="dxa"/>
          </w:tblCellMar>
        </w:tblPrEx>
        <w:trPr>
          <w:trHeight w:val="4527"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169</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一般建设项目环境影响评价审批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《中华人民共和国环境保护法》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《中华人民共和国环境影响评价法》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《中华人民共和国水污染防治法》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《中华人民共和国大气污染防治法》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《中华人民共和国土壤污染防治法》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《中华人民共和国固体废物污染环境防治法》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《建设项目环境保护管理条例》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《长沙市人民政府关于下放工业投资建设项目审批权限的决定》（长沙市人民政府令第138号）委托下放至各园区管委会、直接下放至各区县（市）人民政府</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 xml:space="preserve">《湖南省人民政府关于在中国（湖南）自由贸易试验区开展放权赋权极简审批的通知》（湘政发〔2021〕4号）直接下放至湖南自贸试验区长沙片区管委会 </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《长沙市生态环境局关于明确长沙市生态环境行政许可相关事项的通知》（长环发〔2020〕2号）区县负责环境影响报告表项目</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102</w:t>
            </w:r>
          </w:p>
        </w:tc>
      </w:tr>
      <w:tr>
        <w:tblPrEx>
          <w:tblCellMar>
            <w:top w:w="0" w:type="dxa"/>
            <w:left w:w="0" w:type="dxa"/>
            <w:bottom w:w="0" w:type="dxa"/>
            <w:right w:w="0" w:type="dxa"/>
          </w:tblCellMar>
        </w:tblPrEx>
        <w:trPr>
          <w:trHeight w:val="3367"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170</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核与辐射类建设项目环境影响评价审批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《中华人民共和国环境保护法》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《中华人民共和国环境影响评价法》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《中华人民共和国放射性污染防治法》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《中华人民共和国核安全法》</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《湖南省人民政府关于调整一批行政权力事项的通知》（湘政发〔2019〕16号）直接下放部分核与辐射类需要编制环评报告表的项目审批权限至市级生态环境部门</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《长沙市生态环境局关于明确长沙市生态环境行政许可相关事项的通知》（长环发〔2020〕2号）区县负责不跨区县（市）的110千伏、220千伏输变电工程项目</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103</w:t>
            </w:r>
          </w:p>
        </w:tc>
      </w:tr>
      <w:tr>
        <w:tblPrEx>
          <w:tblCellMar>
            <w:top w:w="0" w:type="dxa"/>
            <w:left w:w="0" w:type="dxa"/>
            <w:bottom w:w="0" w:type="dxa"/>
            <w:right w:w="0" w:type="dxa"/>
          </w:tblCellMar>
        </w:tblPrEx>
        <w:trPr>
          <w:trHeight w:val="191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排污许可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《中华人民共和国环境保护法》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《中华人民共和国水污染防治法》</w:t>
            </w:r>
          </w:p>
          <w:p>
            <w:pPr>
              <w:widowControl/>
              <w:spacing w:line="320" w:lineRule="exact"/>
              <w:textAlignment w:val="center"/>
              <w:rPr>
                <w:rFonts w:ascii="Times New Roman" w:hAnsi="Times New Roman" w:eastAsia="仿宋_GB2312" w:cs="仿宋_GB2312"/>
                <w:spacing w:val="-5"/>
                <w:kern w:val="0"/>
                <w:sz w:val="22"/>
                <w:szCs w:val="24"/>
              </w:rPr>
            </w:pPr>
            <w:r>
              <w:rPr>
                <w:rFonts w:hint="eastAsia" w:ascii="Times New Roman" w:hAnsi="Times New Roman" w:eastAsia="仿宋_GB2312" w:cs="仿宋_GB2312"/>
                <w:spacing w:val="-5"/>
                <w:kern w:val="0"/>
                <w:sz w:val="22"/>
                <w:szCs w:val="24"/>
              </w:rPr>
              <w:t>《中华人民共和国大气污染防治法》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《中华人民共和国固体废物污染环境防治法》</w:t>
            </w:r>
          </w:p>
          <w:p>
            <w:pPr>
              <w:widowControl/>
              <w:spacing w:line="320" w:lineRule="exact"/>
              <w:textAlignment w:val="center"/>
              <w:rPr>
                <w:rFonts w:ascii="Times New Roman" w:hAnsi="Times New Roman" w:eastAsia="仿宋_GB2312" w:cs="仿宋_GB2312"/>
                <w:spacing w:val="-5"/>
                <w:kern w:val="0"/>
                <w:sz w:val="22"/>
                <w:szCs w:val="24"/>
              </w:rPr>
            </w:pPr>
            <w:r>
              <w:rPr>
                <w:rFonts w:hint="eastAsia" w:ascii="Times New Roman" w:hAnsi="Times New Roman" w:eastAsia="仿宋_GB2312" w:cs="仿宋_GB2312"/>
                <w:spacing w:val="-5"/>
                <w:kern w:val="0"/>
                <w:sz w:val="22"/>
                <w:szCs w:val="24"/>
              </w:rPr>
              <w:t>《中华人民共和国土壤污染防治法》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《排污许可管理条例》</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《长沙市生态环境局关于明确长沙市生态环境行政许可相关事项的通知》（长环发〔2020〕2号）区县负责非重点管理的排污许可证核发</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104</w:t>
            </w:r>
          </w:p>
        </w:tc>
      </w:tr>
      <w:tr>
        <w:tblPrEx>
          <w:tblCellMar>
            <w:top w:w="0" w:type="dxa"/>
            <w:left w:w="0" w:type="dxa"/>
            <w:bottom w:w="0" w:type="dxa"/>
            <w:right w:w="0" w:type="dxa"/>
          </w:tblCellMar>
        </w:tblPrEx>
        <w:trPr>
          <w:trHeight w:val="4317"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172</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江河、湖泊新建、改建或者扩大排污口审批</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《中华人民共和国水法》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《中华人民共和国水污染防治法》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《中华人民共和国长江保护法》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《中央编办关于生态环境部流域生态环境监管机构设置有关事项的通知》（中编办发〔2019〕26号）</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Style w:val="22"/>
                <w:rFonts w:hint="default" w:ascii="Times New Roman" w:hAnsi="Times New Roman"/>
                <w:color w:val="auto"/>
                <w:sz w:val="22"/>
                <w:szCs w:val="24"/>
              </w:rPr>
            </w:pPr>
            <w:r>
              <w:rPr>
                <w:rStyle w:val="22"/>
                <w:rFonts w:hint="default" w:ascii="Times New Roman" w:hAnsi="Times New Roman"/>
                <w:color w:val="auto"/>
                <w:sz w:val="22"/>
                <w:szCs w:val="24"/>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p>
            <w:pPr>
              <w:widowControl/>
              <w:spacing w:line="320" w:lineRule="exact"/>
              <w:textAlignment w:val="center"/>
              <w:rPr>
                <w:rFonts w:ascii="Times New Roman" w:hAnsi="Times New Roman" w:eastAsia="仿宋_GB2312" w:cs="仿宋_GB2312"/>
                <w:sz w:val="22"/>
                <w:szCs w:val="24"/>
              </w:rPr>
            </w:pPr>
            <w:r>
              <w:rPr>
                <w:rStyle w:val="18"/>
                <w:rFonts w:hint="default" w:ascii="Times New Roman" w:hAnsi="Times New Roman"/>
                <w:color w:val="auto"/>
                <w:sz w:val="22"/>
                <w:szCs w:val="24"/>
              </w:rPr>
              <w:t>《长沙市生态环境局关于明确长沙市生态环境行政许可相关事项的通知》（长环发〔2020〕2号）区县负责</w:t>
            </w:r>
            <w:r>
              <w:rPr>
                <w:rStyle w:val="22"/>
                <w:rFonts w:hint="default" w:ascii="Times New Roman" w:hAnsi="Times New Roman"/>
                <w:color w:val="auto"/>
                <w:sz w:val="22"/>
                <w:szCs w:val="24"/>
              </w:rPr>
              <w:t>除湘江干流以外的入河湖排污口新建、改建、扩建审批</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105</w:t>
            </w:r>
          </w:p>
        </w:tc>
      </w:tr>
      <w:tr>
        <w:tblPrEx>
          <w:tblCellMar>
            <w:top w:w="0" w:type="dxa"/>
            <w:left w:w="0" w:type="dxa"/>
            <w:bottom w:w="0" w:type="dxa"/>
            <w:right w:w="0"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173</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防治污染设施拆除或闲置审批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《中华人民共和国环境保护法》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《中华人民共和国海洋环境保护法》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《防治海洋工程建设项目污染损害海洋环境管理条例》</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《长沙市人民政府关于下放市级经济管理权限的决定》（长沙市人民政府令第131号）直接下放至各园区管委会、区县（市）人民政府</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106</w:t>
            </w:r>
          </w:p>
        </w:tc>
      </w:tr>
      <w:tr>
        <w:tblPrEx>
          <w:tblCellMar>
            <w:top w:w="0" w:type="dxa"/>
            <w:left w:w="0" w:type="dxa"/>
            <w:bottom w:w="0" w:type="dxa"/>
            <w:right w:w="0" w:type="dxa"/>
          </w:tblCellMar>
        </w:tblPrEx>
        <w:trPr>
          <w:trHeight w:val="1089"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174</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危险废物经营许可</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《中华人民共和国固体废物污染环境防治法》</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《危险废物经营许可证管理办法》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107</w:t>
            </w:r>
          </w:p>
        </w:tc>
      </w:tr>
      <w:tr>
        <w:tblPrEx>
          <w:tblCellMar>
            <w:top w:w="0" w:type="dxa"/>
            <w:left w:w="0" w:type="dxa"/>
            <w:bottom w:w="0" w:type="dxa"/>
            <w:right w:w="0" w:type="dxa"/>
          </w:tblCellMar>
        </w:tblPrEx>
        <w:trPr>
          <w:trHeight w:val="824"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175</w:t>
            </w:r>
          </w:p>
        </w:tc>
        <w:tc>
          <w:tcPr>
            <w:tcW w:w="1820"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2574"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延长危险废物贮存期限审批</w:t>
            </w:r>
          </w:p>
        </w:tc>
        <w:tc>
          <w:tcPr>
            <w:tcW w:w="187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3402"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《中华人民共和国固体废物污染环境防治法》</w:t>
            </w:r>
          </w:p>
        </w:tc>
        <w:tc>
          <w:tcPr>
            <w:tcW w:w="3987"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rPr>
                <w:rFonts w:ascii="Times New Roman" w:hAnsi="Times New Roman" w:eastAsia="仿宋_GB2312" w:cs="仿宋_GB2312"/>
                <w:sz w:val="22"/>
                <w:szCs w:val="24"/>
              </w:rPr>
            </w:pP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108</w:t>
            </w:r>
          </w:p>
        </w:tc>
      </w:tr>
      <w:tr>
        <w:tblPrEx>
          <w:tblCellMar>
            <w:top w:w="0" w:type="dxa"/>
            <w:left w:w="0" w:type="dxa"/>
            <w:bottom w:w="0" w:type="dxa"/>
            <w:right w:w="0" w:type="dxa"/>
          </w:tblCellMar>
        </w:tblPrEx>
        <w:trPr>
          <w:trHeight w:val="2374"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176</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辐射安全许可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区生态环境分局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《中华人民共和国放射性污染防治法》</w:t>
            </w:r>
          </w:p>
          <w:p>
            <w:pPr>
              <w:widowControl/>
              <w:spacing w:line="320" w:lineRule="exact"/>
              <w:textAlignment w:val="center"/>
              <w:rPr>
                <w:rFonts w:ascii="Times New Roman" w:hAnsi="Times New Roman" w:eastAsia="仿宋_GB2312" w:cs="仿宋_GB2312"/>
                <w:kern w:val="0"/>
                <w:sz w:val="22"/>
                <w:szCs w:val="24"/>
              </w:rPr>
            </w:pPr>
            <w:r>
              <w:rPr>
                <w:rFonts w:hint="eastAsia" w:ascii="Times New Roman" w:hAnsi="Times New Roman" w:eastAsia="仿宋_GB2312" w:cs="仿宋_GB2312"/>
                <w:kern w:val="0"/>
                <w:sz w:val="22"/>
                <w:szCs w:val="24"/>
              </w:rPr>
              <w:t>《放射性同位素与射线装置安全和防护条例》</w:t>
            </w: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《国务院关于深化“证照分离”改革进一步激发市场主体发展活力的通知》（国发〔2021〕7号）</w:t>
            </w:r>
          </w:p>
        </w:tc>
        <w:tc>
          <w:tcPr>
            <w:tcW w:w="3987" w:type="dxa"/>
            <w:tcBorders>
              <w:top w:val="single" w:color="000000" w:sz="4" w:space="0"/>
              <w:left w:val="single" w:color="000000" w:sz="4" w:space="0"/>
              <w:bottom w:val="single" w:color="000000" w:sz="4" w:space="0"/>
              <w:right w:val="single" w:color="000000" w:sz="4" w:space="0"/>
            </w:tcBorders>
            <w:shd w:val="clear" w:color="auto" w:fill="FFFFFF"/>
            <w:noWrap/>
            <w:tcMar>
              <w:top w:w="57" w:type="dxa"/>
              <w:left w:w="28" w:type="dxa"/>
              <w:bottom w:w="57" w:type="dxa"/>
              <w:right w:w="28" w:type="dxa"/>
            </w:tcMar>
            <w:vAlign w:val="center"/>
          </w:tcPr>
          <w:p>
            <w:pPr>
              <w:widowControl/>
              <w:spacing w:line="320" w:lineRule="exact"/>
              <w:textAlignment w:val="center"/>
              <w:rPr>
                <w:rFonts w:ascii="Times New Roman" w:hAnsi="Times New Roman" w:eastAsia="仿宋_GB2312" w:cs="仿宋_GB2312"/>
                <w:kern w:val="0"/>
                <w:sz w:val="22"/>
                <w:szCs w:val="24"/>
              </w:rPr>
            </w:pPr>
          </w:p>
          <w:p>
            <w:pPr>
              <w:widowControl/>
              <w:spacing w:line="320" w:lineRule="exact"/>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长沙市生态环境局关于明确长沙市生态环境行政许可相关事项的通知》（长环发〔2020〕2号）区县负责销售II、III类射线装置辐射安全许可、纯III类射线装置辐射安全许可（含新办、变更、延续、重发、注销等）</w:t>
            </w:r>
          </w:p>
        </w:tc>
        <w:tc>
          <w:tcPr>
            <w:tcW w:w="821" w:type="dxa"/>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290" w:lineRule="exact"/>
              <w:jc w:val="center"/>
              <w:textAlignment w:val="center"/>
              <w:rPr>
                <w:rFonts w:ascii="Times New Roman" w:hAnsi="Times New Roman" w:eastAsia="仿宋_GB2312" w:cs="仿宋_GB2312"/>
                <w:sz w:val="22"/>
                <w:szCs w:val="24"/>
              </w:rPr>
            </w:pPr>
            <w:r>
              <w:rPr>
                <w:rFonts w:hint="eastAsia" w:ascii="Times New Roman" w:hAnsi="Times New Roman" w:eastAsia="仿宋_GB2312" w:cs="仿宋_GB2312"/>
                <w:kern w:val="0"/>
                <w:sz w:val="22"/>
                <w:szCs w:val="24"/>
              </w:rPr>
              <w:t>110</w:t>
            </w:r>
          </w:p>
        </w:tc>
      </w:tr>
    </w:tbl>
    <w:p>
      <w:pPr>
        <w:pStyle w:val="2"/>
        <w:rPr>
          <w:rFonts w:ascii="Times New Roman" w:hAnsi="Times New Roman"/>
        </w:rPr>
      </w:pPr>
    </w:p>
    <w:p>
      <w:pPr>
        <w:rPr>
          <w:rFonts w:ascii="Times New Roman" w:hAnsi="Times New Roman"/>
        </w:rPr>
        <w:sectPr>
          <w:headerReference r:id="rId3" w:type="default"/>
          <w:footerReference r:id="rId4" w:type="default"/>
          <w:pgSz w:w="16838" w:h="11906" w:orient="landscape"/>
          <w:pgMar w:top="1304" w:right="1134" w:bottom="1134" w:left="1134" w:header="851" w:footer="851" w:gutter="0"/>
          <w:pgNumType w:fmt="numberInDash"/>
          <w:cols w:space="720" w:num="1"/>
          <w:docGrid w:type="lines" w:linePitch="319" w:charSpace="0"/>
        </w:sect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rPr>
          <w:rFonts w:ascii="Times New Roman" w:hAnsi="Times New Roman"/>
        </w:rPr>
      </w:pPr>
    </w:p>
    <w:p>
      <w:pPr>
        <w:spacing w:line="600" w:lineRule="exact"/>
      </w:pPr>
    </w:p>
    <w:p>
      <w:pPr>
        <w:pStyle w:val="2"/>
        <w:spacing w:line="600" w:lineRule="exact"/>
      </w:pPr>
    </w:p>
    <w:p/>
    <w:p>
      <w:pPr>
        <w:pStyle w:val="27"/>
        <w:tabs>
          <w:tab w:val="left" w:pos="1440"/>
        </w:tabs>
        <w:spacing w:line="580" w:lineRule="exact"/>
        <w:ind w:firstLine="640"/>
        <w:rPr>
          <w:rFonts w:hint="default" w:ascii="Times New Roman" w:hAnsi="Times New Roman" w:eastAsia="方正仿宋_GBK" w:cs="方正仿宋_GBK"/>
          <w:sz w:val="32"/>
          <w:szCs w:val="32"/>
          <w:lang w:val="zh-TW"/>
        </w:rPr>
      </w:pPr>
      <w:r>
        <w:rPr>
          <w:rFonts w:hint="default" w:ascii="Times New Roman" w:hAnsi="Times New Roman" w:eastAsia="仿宋_GB2312" w:cs="Times New Roman"/>
          <w:sz w:val="18"/>
          <w:szCs w:val="18"/>
          <w:lang w:eastAsia="en-US"/>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353695</wp:posOffset>
                </wp:positionV>
                <wp:extent cx="5687695" cy="0"/>
                <wp:effectExtent l="0" t="0" r="0" b="0"/>
                <wp:wrapNone/>
                <wp:docPr id="2" name="直线 4"/>
                <wp:cNvGraphicFramePr/>
                <a:graphic xmlns:a="http://schemas.openxmlformats.org/drawingml/2006/main">
                  <a:graphicData uri="http://schemas.microsoft.com/office/word/2010/wordprocessingShape">
                    <wps:wsp>
                      <wps:cNvSpPr/>
                      <wps:spPr>
                        <a:xfrm>
                          <a:off x="0" y="0"/>
                          <a:ext cx="56876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85pt;margin-top:27.85pt;height:0pt;width:447.85pt;z-index:251660288;mso-width-relative:page;mso-height-relative:page;" filled="f" stroked="t" coordsize="21600,21600" o:gfxdata="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hnUQ&#10;1wAAAAgBAAAPAAAAAAAAAAEAIAAAACIAAABkcnMvZG93bnJldi54bWxQSwECFAAUAAAACACHTuJA&#10;1oBh5+kBAADcAwAADgAAAAAAAAABACAAAAAmAQAAZHJzL2Uyb0RvYy54bWxQSwUGAAAAAAYABgBZ&#10;AQAAgQUAAAAA&#10;">
                <v:fill on="f" focussize="0,0"/>
                <v:stroke weight="1pt" color="#000000" joinstyle="round"/>
                <v:imagedata o:title=""/>
                <o:lock v:ext="edit" aspectratio="f"/>
              </v:line>
            </w:pict>
          </mc:Fallback>
        </mc:AlternateContent>
      </w:r>
    </w:p>
    <w:p>
      <w:pPr>
        <w:ind w:firstLine="140" w:firstLineChars="50"/>
      </w:pPr>
      <w:r>
        <w:rPr>
          <w:rFonts w:ascii="Times New Roman" w:hAnsi="Times New Roman"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414655</wp:posOffset>
                </wp:positionV>
                <wp:extent cx="5687695" cy="0"/>
                <wp:effectExtent l="0" t="0" r="0" b="0"/>
                <wp:wrapNone/>
                <wp:docPr id="1" name="直线 3"/>
                <wp:cNvGraphicFramePr/>
                <a:graphic xmlns:a="http://schemas.openxmlformats.org/drawingml/2006/main">
                  <a:graphicData uri="http://schemas.microsoft.com/office/word/2010/wordprocessingShape">
                    <wps:wsp>
                      <wps:cNvSpPr/>
                      <wps:spPr>
                        <a:xfrm>
                          <a:off x="0" y="0"/>
                          <a:ext cx="56876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85pt;margin-top:32.65pt;height:0pt;width:447.85pt;z-index:251659264;mso-width-relative:page;mso-height-relative:page;" filled="f" stroked="t" coordsize="21600,21600" o:gfxdata="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Ubv3&#10;2AAAAAgBAAAPAAAAAAAAAAEAIAAAACIAAABkcnMvZG93bnJldi54bWxQSwECFAAUAAAACACHTuJA&#10;ek2/3ugBAADcAwAADgAAAAAAAAABACAAAAAnAQAAZHJzL2Uyb0RvYy54bWxQSwUGAAAAAAYABgBZ&#10;AQAAgQUAAAAA&#10;">
                <v:fill on="f" focussize="0,0"/>
                <v:stroke weight="1pt" color="#000000" joinstyle="round"/>
                <v:imagedata o:title=""/>
                <o:lock v:ext="edit" aspectratio="f"/>
              </v:line>
            </w:pict>
          </mc:Fallback>
        </mc:AlternateContent>
      </w:r>
      <w:r>
        <w:rPr>
          <w:rFonts w:ascii="Times New Roman" w:hAnsi="Times New Roman" w:eastAsia="仿宋_GB2312"/>
          <w:sz w:val="28"/>
          <w:szCs w:val="28"/>
        </w:rPr>
        <w:t xml:space="preserve">长沙市雨花区人民政府办公室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2022年</w:t>
      </w:r>
      <w:r>
        <w:rPr>
          <w:rFonts w:hint="eastAsia" w:ascii="Times New Roman" w:hAnsi="Times New Roman" w:eastAsia="仿宋_GB2312"/>
          <w:sz w:val="28"/>
          <w:szCs w:val="28"/>
        </w:rPr>
        <w:t>10</w:t>
      </w:r>
      <w:r>
        <w:rPr>
          <w:rFonts w:ascii="Times New Roman" w:hAnsi="Times New Roman" w:eastAsia="仿宋_GB2312"/>
          <w:sz w:val="28"/>
          <w:szCs w:val="28"/>
        </w:rPr>
        <w:t>月</w:t>
      </w:r>
      <w:r>
        <w:rPr>
          <w:rFonts w:hint="eastAsia" w:ascii="Times New Roman" w:hAnsi="Times New Roman" w:eastAsia="仿宋_GB2312"/>
          <w:sz w:val="28"/>
          <w:szCs w:val="28"/>
        </w:rPr>
        <w:t>31</w:t>
      </w:r>
      <w:r>
        <w:rPr>
          <w:rFonts w:ascii="Times New Roman" w:hAnsi="Times New Roman" w:eastAsia="仿宋_GB2312"/>
          <w:sz w:val="28"/>
          <w:szCs w:val="28"/>
        </w:rPr>
        <w:t>日印发</w:t>
      </w:r>
    </w:p>
    <w:sectPr>
      <w:pgSz w:w="11906" w:h="16838"/>
      <w:pgMar w:top="1701" w:right="1531" w:bottom="1531" w:left="1531" w:header="851" w:footer="992" w:gutter="0"/>
      <w:pgNumType w:fmt="numberInDash"/>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- 7 -</w:t>
    </w:r>
    <w:r>
      <w:rPr>
        <w:rStyle w:val="12"/>
        <w:rFonts w:ascii="宋体" w:hAnsi="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53114090"/>
    <w:rsid w:val="00005778"/>
    <w:rsid w:val="00023E07"/>
    <w:rsid w:val="00064B1A"/>
    <w:rsid w:val="000E3C67"/>
    <w:rsid w:val="000E5092"/>
    <w:rsid w:val="00104777"/>
    <w:rsid w:val="00106ACF"/>
    <w:rsid w:val="00187C3E"/>
    <w:rsid w:val="001B5EE8"/>
    <w:rsid w:val="0020255F"/>
    <w:rsid w:val="00207D17"/>
    <w:rsid w:val="00216D8A"/>
    <w:rsid w:val="0022204C"/>
    <w:rsid w:val="0025524C"/>
    <w:rsid w:val="00264550"/>
    <w:rsid w:val="00294E83"/>
    <w:rsid w:val="002A116D"/>
    <w:rsid w:val="002C468D"/>
    <w:rsid w:val="002D7FCD"/>
    <w:rsid w:val="002F5A63"/>
    <w:rsid w:val="0034494B"/>
    <w:rsid w:val="00397CC5"/>
    <w:rsid w:val="003D47B0"/>
    <w:rsid w:val="004155A4"/>
    <w:rsid w:val="00422F90"/>
    <w:rsid w:val="0043210C"/>
    <w:rsid w:val="004648C9"/>
    <w:rsid w:val="004679B1"/>
    <w:rsid w:val="00484139"/>
    <w:rsid w:val="004B4CAE"/>
    <w:rsid w:val="004B5815"/>
    <w:rsid w:val="004F392D"/>
    <w:rsid w:val="00531842"/>
    <w:rsid w:val="00543ADE"/>
    <w:rsid w:val="005464B8"/>
    <w:rsid w:val="005726F9"/>
    <w:rsid w:val="00582928"/>
    <w:rsid w:val="005875D5"/>
    <w:rsid w:val="00590E05"/>
    <w:rsid w:val="005D1EB0"/>
    <w:rsid w:val="005E3729"/>
    <w:rsid w:val="005F00F0"/>
    <w:rsid w:val="006017BA"/>
    <w:rsid w:val="00615803"/>
    <w:rsid w:val="00650506"/>
    <w:rsid w:val="006B6806"/>
    <w:rsid w:val="006D070E"/>
    <w:rsid w:val="00706370"/>
    <w:rsid w:val="00707FE1"/>
    <w:rsid w:val="007110FB"/>
    <w:rsid w:val="00781799"/>
    <w:rsid w:val="007911AD"/>
    <w:rsid w:val="00793307"/>
    <w:rsid w:val="007B3DA6"/>
    <w:rsid w:val="007B4104"/>
    <w:rsid w:val="007B5AC4"/>
    <w:rsid w:val="007D757A"/>
    <w:rsid w:val="00806E7E"/>
    <w:rsid w:val="008158E7"/>
    <w:rsid w:val="00850C38"/>
    <w:rsid w:val="00874383"/>
    <w:rsid w:val="00880C57"/>
    <w:rsid w:val="008B456E"/>
    <w:rsid w:val="008E7D23"/>
    <w:rsid w:val="00900567"/>
    <w:rsid w:val="00906726"/>
    <w:rsid w:val="00914E5A"/>
    <w:rsid w:val="00942C4A"/>
    <w:rsid w:val="00944851"/>
    <w:rsid w:val="00984BA9"/>
    <w:rsid w:val="009864D8"/>
    <w:rsid w:val="009B6D62"/>
    <w:rsid w:val="009C35EC"/>
    <w:rsid w:val="009E20FA"/>
    <w:rsid w:val="009F03FB"/>
    <w:rsid w:val="009F6408"/>
    <w:rsid w:val="00A1209E"/>
    <w:rsid w:val="00A17319"/>
    <w:rsid w:val="00A35EA6"/>
    <w:rsid w:val="00A371C4"/>
    <w:rsid w:val="00A5410A"/>
    <w:rsid w:val="00A726F6"/>
    <w:rsid w:val="00A73E34"/>
    <w:rsid w:val="00A84406"/>
    <w:rsid w:val="00A97388"/>
    <w:rsid w:val="00AD011C"/>
    <w:rsid w:val="00AF5889"/>
    <w:rsid w:val="00B06D64"/>
    <w:rsid w:val="00B243FA"/>
    <w:rsid w:val="00B26B5B"/>
    <w:rsid w:val="00B4702E"/>
    <w:rsid w:val="00B72F33"/>
    <w:rsid w:val="00BB0337"/>
    <w:rsid w:val="00BE07DA"/>
    <w:rsid w:val="00BF1666"/>
    <w:rsid w:val="00C26936"/>
    <w:rsid w:val="00C57628"/>
    <w:rsid w:val="00C74CA8"/>
    <w:rsid w:val="00C95E74"/>
    <w:rsid w:val="00CE10E1"/>
    <w:rsid w:val="00CF139B"/>
    <w:rsid w:val="00CF535D"/>
    <w:rsid w:val="00D173CA"/>
    <w:rsid w:val="00D37E63"/>
    <w:rsid w:val="00D41B8C"/>
    <w:rsid w:val="00D4402A"/>
    <w:rsid w:val="00D662E2"/>
    <w:rsid w:val="00D85934"/>
    <w:rsid w:val="00DE1C95"/>
    <w:rsid w:val="00DE235A"/>
    <w:rsid w:val="00E045E8"/>
    <w:rsid w:val="00E05920"/>
    <w:rsid w:val="00E12CD8"/>
    <w:rsid w:val="00E14DA7"/>
    <w:rsid w:val="00E76641"/>
    <w:rsid w:val="00E85793"/>
    <w:rsid w:val="00E927C8"/>
    <w:rsid w:val="00E945C9"/>
    <w:rsid w:val="00EB0279"/>
    <w:rsid w:val="00EE60C6"/>
    <w:rsid w:val="00EF1398"/>
    <w:rsid w:val="00FA31C1"/>
    <w:rsid w:val="00FB3394"/>
    <w:rsid w:val="00FD727E"/>
    <w:rsid w:val="014B5DEF"/>
    <w:rsid w:val="014F5F03"/>
    <w:rsid w:val="01793A91"/>
    <w:rsid w:val="018A62DB"/>
    <w:rsid w:val="01B02834"/>
    <w:rsid w:val="023F2212"/>
    <w:rsid w:val="027352AD"/>
    <w:rsid w:val="034F46D6"/>
    <w:rsid w:val="03B3108A"/>
    <w:rsid w:val="045B1B00"/>
    <w:rsid w:val="05516791"/>
    <w:rsid w:val="05982AC0"/>
    <w:rsid w:val="05A64EA5"/>
    <w:rsid w:val="05F70D15"/>
    <w:rsid w:val="06513492"/>
    <w:rsid w:val="067C7033"/>
    <w:rsid w:val="06920250"/>
    <w:rsid w:val="06F844EE"/>
    <w:rsid w:val="07057767"/>
    <w:rsid w:val="076F38B9"/>
    <w:rsid w:val="07DB7131"/>
    <w:rsid w:val="08741249"/>
    <w:rsid w:val="08A40A20"/>
    <w:rsid w:val="09151F1E"/>
    <w:rsid w:val="09424A0F"/>
    <w:rsid w:val="094407D4"/>
    <w:rsid w:val="09505959"/>
    <w:rsid w:val="09BA39C0"/>
    <w:rsid w:val="09BB4621"/>
    <w:rsid w:val="0BC529CD"/>
    <w:rsid w:val="0BE91FC5"/>
    <w:rsid w:val="0CBD3156"/>
    <w:rsid w:val="0D6C242C"/>
    <w:rsid w:val="0D764D13"/>
    <w:rsid w:val="0DA026E6"/>
    <w:rsid w:val="0E0267AD"/>
    <w:rsid w:val="0E493256"/>
    <w:rsid w:val="0E8D322E"/>
    <w:rsid w:val="0EDD4F42"/>
    <w:rsid w:val="0F5850E8"/>
    <w:rsid w:val="0FF85B61"/>
    <w:rsid w:val="10230B6D"/>
    <w:rsid w:val="10371386"/>
    <w:rsid w:val="10516984"/>
    <w:rsid w:val="106A1358"/>
    <w:rsid w:val="1088406A"/>
    <w:rsid w:val="10E64D2D"/>
    <w:rsid w:val="10FE58C3"/>
    <w:rsid w:val="119103FA"/>
    <w:rsid w:val="119E12E3"/>
    <w:rsid w:val="12093B90"/>
    <w:rsid w:val="123A60B6"/>
    <w:rsid w:val="12691524"/>
    <w:rsid w:val="12812FB7"/>
    <w:rsid w:val="128A1139"/>
    <w:rsid w:val="12D8542D"/>
    <w:rsid w:val="12E55A06"/>
    <w:rsid w:val="13987F9F"/>
    <w:rsid w:val="14AC31F7"/>
    <w:rsid w:val="14E75CE0"/>
    <w:rsid w:val="1509389C"/>
    <w:rsid w:val="150C19E0"/>
    <w:rsid w:val="154A396E"/>
    <w:rsid w:val="16321ADC"/>
    <w:rsid w:val="16782B7B"/>
    <w:rsid w:val="167B1481"/>
    <w:rsid w:val="168229B3"/>
    <w:rsid w:val="16881F81"/>
    <w:rsid w:val="16E701D2"/>
    <w:rsid w:val="16EF4ECE"/>
    <w:rsid w:val="170266F4"/>
    <w:rsid w:val="17276132"/>
    <w:rsid w:val="17F22E9A"/>
    <w:rsid w:val="184A1C1C"/>
    <w:rsid w:val="185C6554"/>
    <w:rsid w:val="18694035"/>
    <w:rsid w:val="18942071"/>
    <w:rsid w:val="189B47D1"/>
    <w:rsid w:val="18AA19CD"/>
    <w:rsid w:val="18DF69BD"/>
    <w:rsid w:val="18E54BB3"/>
    <w:rsid w:val="19570331"/>
    <w:rsid w:val="1996254D"/>
    <w:rsid w:val="199725D9"/>
    <w:rsid w:val="19E5593D"/>
    <w:rsid w:val="19EC040D"/>
    <w:rsid w:val="1A9F796C"/>
    <w:rsid w:val="1AB748A9"/>
    <w:rsid w:val="1B0C46FD"/>
    <w:rsid w:val="1B2D74F2"/>
    <w:rsid w:val="1B8C20A0"/>
    <w:rsid w:val="1B9B4505"/>
    <w:rsid w:val="1BCC1635"/>
    <w:rsid w:val="1C566E7F"/>
    <w:rsid w:val="1C954E9B"/>
    <w:rsid w:val="1D146CBC"/>
    <w:rsid w:val="1D561B4E"/>
    <w:rsid w:val="1DD243E0"/>
    <w:rsid w:val="1DD96FAC"/>
    <w:rsid w:val="1DF53C3F"/>
    <w:rsid w:val="1E842B51"/>
    <w:rsid w:val="1F132C50"/>
    <w:rsid w:val="1F391B38"/>
    <w:rsid w:val="1F8247FE"/>
    <w:rsid w:val="200965E8"/>
    <w:rsid w:val="203C3DDD"/>
    <w:rsid w:val="20496676"/>
    <w:rsid w:val="206E4D3A"/>
    <w:rsid w:val="20DB741A"/>
    <w:rsid w:val="210F3B2C"/>
    <w:rsid w:val="21ED3D22"/>
    <w:rsid w:val="22A96488"/>
    <w:rsid w:val="22BD3705"/>
    <w:rsid w:val="22D402FC"/>
    <w:rsid w:val="23104EFD"/>
    <w:rsid w:val="232337E6"/>
    <w:rsid w:val="23A75A11"/>
    <w:rsid w:val="23CD7B1D"/>
    <w:rsid w:val="23F312F4"/>
    <w:rsid w:val="2432287C"/>
    <w:rsid w:val="244D31C9"/>
    <w:rsid w:val="24530BF2"/>
    <w:rsid w:val="24806889"/>
    <w:rsid w:val="24A93EDD"/>
    <w:rsid w:val="24CE2760"/>
    <w:rsid w:val="250C6474"/>
    <w:rsid w:val="25391B2D"/>
    <w:rsid w:val="25590984"/>
    <w:rsid w:val="26BE7C59"/>
    <w:rsid w:val="27C32A13"/>
    <w:rsid w:val="2846612D"/>
    <w:rsid w:val="28A54C15"/>
    <w:rsid w:val="28BF3BE1"/>
    <w:rsid w:val="28CD7CC8"/>
    <w:rsid w:val="28F434A6"/>
    <w:rsid w:val="298A20C9"/>
    <w:rsid w:val="29CD377E"/>
    <w:rsid w:val="2A403FBB"/>
    <w:rsid w:val="2A513AEC"/>
    <w:rsid w:val="2B212E59"/>
    <w:rsid w:val="2BFF482F"/>
    <w:rsid w:val="2C725086"/>
    <w:rsid w:val="2CCF6239"/>
    <w:rsid w:val="2CD715BC"/>
    <w:rsid w:val="2D651978"/>
    <w:rsid w:val="2DCE076A"/>
    <w:rsid w:val="2DCE1B4F"/>
    <w:rsid w:val="2E424CB4"/>
    <w:rsid w:val="2E8A73B4"/>
    <w:rsid w:val="2EA339A5"/>
    <w:rsid w:val="2F2345B2"/>
    <w:rsid w:val="2F6B4725"/>
    <w:rsid w:val="2FDB716E"/>
    <w:rsid w:val="2FDE17F0"/>
    <w:rsid w:val="2FFE7BFA"/>
    <w:rsid w:val="30576DE8"/>
    <w:rsid w:val="30872E52"/>
    <w:rsid w:val="30B359F5"/>
    <w:rsid w:val="30B976E9"/>
    <w:rsid w:val="30BC7231"/>
    <w:rsid w:val="31234F7C"/>
    <w:rsid w:val="3151211B"/>
    <w:rsid w:val="315D787C"/>
    <w:rsid w:val="320F75A3"/>
    <w:rsid w:val="323B2B02"/>
    <w:rsid w:val="329234F1"/>
    <w:rsid w:val="335C0C09"/>
    <w:rsid w:val="33C40E2D"/>
    <w:rsid w:val="33E07D37"/>
    <w:rsid w:val="35154937"/>
    <w:rsid w:val="360E0A21"/>
    <w:rsid w:val="364E76E3"/>
    <w:rsid w:val="367E0853"/>
    <w:rsid w:val="36D02E1B"/>
    <w:rsid w:val="37027535"/>
    <w:rsid w:val="370276D6"/>
    <w:rsid w:val="38877EE4"/>
    <w:rsid w:val="389A0BB8"/>
    <w:rsid w:val="38C07923"/>
    <w:rsid w:val="38C67D11"/>
    <w:rsid w:val="38CD161E"/>
    <w:rsid w:val="38DE5455"/>
    <w:rsid w:val="397E3A93"/>
    <w:rsid w:val="39A60CBB"/>
    <w:rsid w:val="39BC29B1"/>
    <w:rsid w:val="3A66527A"/>
    <w:rsid w:val="3A914FF9"/>
    <w:rsid w:val="3AFF1468"/>
    <w:rsid w:val="3B107F6F"/>
    <w:rsid w:val="3B517D35"/>
    <w:rsid w:val="3B965031"/>
    <w:rsid w:val="3BA268E3"/>
    <w:rsid w:val="3BDC0FD0"/>
    <w:rsid w:val="3C1D2C6B"/>
    <w:rsid w:val="3C215F09"/>
    <w:rsid w:val="3C615108"/>
    <w:rsid w:val="3D6307DC"/>
    <w:rsid w:val="3DE43692"/>
    <w:rsid w:val="3E6C05EC"/>
    <w:rsid w:val="3EB913A4"/>
    <w:rsid w:val="3EE75F67"/>
    <w:rsid w:val="3F71540E"/>
    <w:rsid w:val="3FBB526A"/>
    <w:rsid w:val="40227680"/>
    <w:rsid w:val="40B77FC4"/>
    <w:rsid w:val="40EE4A37"/>
    <w:rsid w:val="42795BA1"/>
    <w:rsid w:val="429513FF"/>
    <w:rsid w:val="42C23A7E"/>
    <w:rsid w:val="42CE1EF9"/>
    <w:rsid w:val="42DB2890"/>
    <w:rsid w:val="43244357"/>
    <w:rsid w:val="447361D6"/>
    <w:rsid w:val="454C301F"/>
    <w:rsid w:val="459A0F28"/>
    <w:rsid w:val="468B755A"/>
    <w:rsid w:val="47486843"/>
    <w:rsid w:val="47FE1767"/>
    <w:rsid w:val="484F0D77"/>
    <w:rsid w:val="48C75230"/>
    <w:rsid w:val="48CE07FD"/>
    <w:rsid w:val="48F055E1"/>
    <w:rsid w:val="49167F77"/>
    <w:rsid w:val="49355EB1"/>
    <w:rsid w:val="49435EA6"/>
    <w:rsid w:val="49D354A0"/>
    <w:rsid w:val="49EA049E"/>
    <w:rsid w:val="4A381CE6"/>
    <w:rsid w:val="4A8F234C"/>
    <w:rsid w:val="4A9D0206"/>
    <w:rsid w:val="4ABD1F4A"/>
    <w:rsid w:val="4B2F700D"/>
    <w:rsid w:val="4C265483"/>
    <w:rsid w:val="4C497552"/>
    <w:rsid w:val="4C8447B9"/>
    <w:rsid w:val="4D19650F"/>
    <w:rsid w:val="4D3A50CF"/>
    <w:rsid w:val="4D3C4684"/>
    <w:rsid w:val="4D6B617A"/>
    <w:rsid w:val="4D6D5452"/>
    <w:rsid w:val="4DC26B26"/>
    <w:rsid w:val="4E02226D"/>
    <w:rsid w:val="4E7C6BF4"/>
    <w:rsid w:val="4EFF59B6"/>
    <w:rsid w:val="4F3B384A"/>
    <w:rsid w:val="4F405AE9"/>
    <w:rsid w:val="500872CE"/>
    <w:rsid w:val="500C3DE6"/>
    <w:rsid w:val="519B00B4"/>
    <w:rsid w:val="52532E33"/>
    <w:rsid w:val="52B51956"/>
    <w:rsid w:val="53114090"/>
    <w:rsid w:val="53907C62"/>
    <w:rsid w:val="54A07E21"/>
    <w:rsid w:val="54AF6350"/>
    <w:rsid w:val="54AF6F1C"/>
    <w:rsid w:val="550C10D5"/>
    <w:rsid w:val="55DD22C5"/>
    <w:rsid w:val="566477C7"/>
    <w:rsid w:val="56DD3183"/>
    <w:rsid w:val="57027B16"/>
    <w:rsid w:val="570979AA"/>
    <w:rsid w:val="576A3003"/>
    <w:rsid w:val="577D416B"/>
    <w:rsid w:val="57B81206"/>
    <w:rsid w:val="57D54053"/>
    <w:rsid w:val="57ED06B5"/>
    <w:rsid w:val="58335D58"/>
    <w:rsid w:val="584077DE"/>
    <w:rsid w:val="59252F7A"/>
    <w:rsid w:val="5A59670F"/>
    <w:rsid w:val="5A8341C0"/>
    <w:rsid w:val="5A8747AD"/>
    <w:rsid w:val="5AC42429"/>
    <w:rsid w:val="5B0311A3"/>
    <w:rsid w:val="5BF2412F"/>
    <w:rsid w:val="5D1219BA"/>
    <w:rsid w:val="5D3D64C3"/>
    <w:rsid w:val="5D575623"/>
    <w:rsid w:val="5D5947E7"/>
    <w:rsid w:val="5D866758"/>
    <w:rsid w:val="5DA10087"/>
    <w:rsid w:val="5DAF0DD5"/>
    <w:rsid w:val="5DC32E6C"/>
    <w:rsid w:val="5DE2051D"/>
    <w:rsid w:val="5DE43D51"/>
    <w:rsid w:val="5E3C457C"/>
    <w:rsid w:val="5E7E217D"/>
    <w:rsid w:val="5E88784E"/>
    <w:rsid w:val="5F2A7CC5"/>
    <w:rsid w:val="5F451392"/>
    <w:rsid w:val="5F686A40"/>
    <w:rsid w:val="5F9D2E60"/>
    <w:rsid w:val="5FD276B3"/>
    <w:rsid w:val="5FE047BD"/>
    <w:rsid w:val="60161739"/>
    <w:rsid w:val="60345184"/>
    <w:rsid w:val="605B5DE6"/>
    <w:rsid w:val="60A631B2"/>
    <w:rsid w:val="60BA1A62"/>
    <w:rsid w:val="60DD6D86"/>
    <w:rsid w:val="6104136A"/>
    <w:rsid w:val="61356498"/>
    <w:rsid w:val="61880E78"/>
    <w:rsid w:val="61FC3527"/>
    <w:rsid w:val="620914BC"/>
    <w:rsid w:val="62124383"/>
    <w:rsid w:val="628232F6"/>
    <w:rsid w:val="62E11245"/>
    <w:rsid w:val="6309738C"/>
    <w:rsid w:val="64292F48"/>
    <w:rsid w:val="643F7C77"/>
    <w:rsid w:val="64412D3D"/>
    <w:rsid w:val="64F67833"/>
    <w:rsid w:val="65646CE3"/>
    <w:rsid w:val="65F37946"/>
    <w:rsid w:val="66607E05"/>
    <w:rsid w:val="668A4653"/>
    <w:rsid w:val="66C741C6"/>
    <w:rsid w:val="679C2918"/>
    <w:rsid w:val="68482BAD"/>
    <w:rsid w:val="686B0FF6"/>
    <w:rsid w:val="68BF0AC0"/>
    <w:rsid w:val="6944024A"/>
    <w:rsid w:val="69A27F43"/>
    <w:rsid w:val="6B5925FD"/>
    <w:rsid w:val="6BFE5978"/>
    <w:rsid w:val="6C2C444A"/>
    <w:rsid w:val="6C646122"/>
    <w:rsid w:val="6C8E166A"/>
    <w:rsid w:val="6CA64085"/>
    <w:rsid w:val="6CAA206C"/>
    <w:rsid w:val="6D4C218E"/>
    <w:rsid w:val="6D8B30C2"/>
    <w:rsid w:val="6DFC39FA"/>
    <w:rsid w:val="6E347CB4"/>
    <w:rsid w:val="6E4921F2"/>
    <w:rsid w:val="6E8B2FD8"/>
    <w:rsid w:val="6F0C50A8"/>
    <w:rsid w:val="6F611FA2"/>
    <w:rsid w:val="6F9351A9"/>
    <w:rsid w:val="6FFD4D9E"/>
    <w:rsid w:val="6FFE2C40"/>
    <w:rsid w:val="70142E00"/>
    <w:rsid w:val="70B2238B"/>
    <w:rsid w:val="70B76BBE"/>
    <w:rsid w:val="70FA74FC"/>
    <w:rsid w:val="71392168"/>
    <w:rsid w:val="716B1D9A"/>
    <w:rsid w:val="71726C0C"/>
    <w:rsid w:val="72060C01"/>
    <w:rsid w:val="723914F7"/>
    <w:rsid w:val="728529CE"/>
    <w:rsid w:val="73453D92"/>
    <w:rsid w:val="73A750C7"/>
    <w:rsid w:val="73E67BCF"/>
    <w:rsid w:val="74170DBC"/>
    <w:rsid w:val="7428616B"/>
    <w:rsid w:val="743B25AE"/>
    <w:rsid w:val="750724A3"/>
    <w:rsid w:val="75542513"/>
    <w:rsid w:val="75EA4FE2"/>
    <w:rsid w:val="764115D1"/>
    <w:rsid w:val="764A782F"/>
    <w:rsid w:val="769147A8"/>
    <w:rsid w:val="76B01C3B"/>
    <w:rsid w:val="76C8260C"/>
    <w:rsid w:val="77597468"/>
    <w:rsid w:val="77647905"/>
    <w:rsid w:val="777A7420"/>
    <w:rsid w:val="777E65A3"/>
    <w:rsid w:val="78AD07F7"/>
    <w:rsid w:val="78D635FC"/>
    <w:rsid w:val="79222CE5"/>
    <w:rsid w:val="79A1406B"/>
    <w:rsid w:val="7A6C3EEC"/>
    <w:rsid w:val="7A7364C0"/>
    <w:rsid w:val="7B363697"/>
    <w:rsid w:val="7BD04F09"/>
    <w:rsid w:val="7BE349AD"/>
    <w:rsid w:val="7C1D7794"/>
    <w:rsid w:val="7C2E56AF"/>
    <w:rsid w:val="7CF160B0"/>
    <w:rsid w:val="7D252DA4"/>
    <w:rsid w:val="7D406CC8"/>
    <w:rsid w:val="7DBB089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4"/>
    <w:qFormat/>
    <w:uiPriority w:val="99"/>
  </w:style>
  <w:style w:type="paragraph" w:styleId="3">
    <w:name w:val="annotation text"/>
    <w:basedOn w:val="1"/>
    <w:link w:val="25"/>
    <w:qFormat/>
    <w:locked/>
    <w:uiPriority w:val="0"/>
    <w:pPr>
      <w:jc w:val="left"/>
    </w:pPr>
  </w:style>
  <w:style w:type="paragraph" w:styleId="4">
    <w:name w:val="toc 3"/>
    <w:basedOn w:val="1"/>
    <w:next w:val="1"/>
    <w:semiHidden/>
    <w:qFormat/>
    <w:uiPriority w:val="99"/>
    <w:pPr>
      <w:ind w:left="840" w:leftChars="400"/>
    </w:pPr>
  </w:style>
  <w:style w:type="paragraph" w:styleId="5">
    <w:name w:val="Balloon Text"/>
    <w:basedOn w:val="1"/>
    <w:link w:val="24"/>
    <w:semiHidden/>
    <w:unhideWhenUsed/>
    <w:qFormat/>
    <w:locked/>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locked/>
    <w:uiPriority w:val="99"/>
    <w:pPr>
      <w:widowControl/>
      <w:spacing w:before="100" w:beforeAutospacing="1" w:after="100" w:afterAutospacing="1"/>
      <w:jc w:val="left"/>
    </w:pPr>
    <w:rPr>
      <w:rFonts w:ascii="宋体" w:hAnsi="宋体" w:cs="Times New Roman"/>
      <w:kern w:val="0"/>
      <w:sz w:val="24"/>
    </w:rPr>
  </w:style>
  <w:style w:type="paragraph" w:styleId="9">
    <w:name w:val="annotation subject"/>
    <w:basedOn w:val="3"/>
    <w:next w:val="3"/>
    <w:link w:val="26"/>
    <w:semiHidden/>
    <w:unhideWhenUsed/>
    <w:qFormat/>
    <w:locked/>
    <w:uiPriority w:val="99"/>
    <w:rPr>
      <w:b/>
      <w:bCs/>
    </w:rPr>
  </w:style>
  <w:style w:type="character" w:styleId="12">
    <w:name w:val="page number"/>
    <w:basedOn w:val="11"/>
    <w:qFormat/>
    <w:uiPriority w:val="99"/>
    <w:rPr>
      <w:rFonts w:cs="Times New Roman"/>
    </w:rPr>
  </w:style>
  <w:style w:type="character" w:styleId="13">
    <w:name w:val="annotation reference"/>
    <w:basedOn w:val="11"/>
    <w:semiHidden/>
    <w:unhideWhenUsed/>
    <w:qFormat/>
    <w:locked/>
    <w:uiPriority w:val="99"/>
    <w:rPr>
      <w:sz w:val="21"/>
      <w:szCs w:val="21"/>
    </w:rPr>
  </w:style>
  <w:style w:type="character" w:customStyle="1" w:styleId="14">
    <w:name w:val="正文文本 Char"/>
    <w:basedOn w:val="11"/>
    <w:link w:val="2"/>
    <w:semiHidden/>
    <w:qFormat/>
    <w:locked/>
    <w:uiPriority w:val="99"/>
    <w:rPr>
      <w:rFonts w:ascii="Calibri" w:hAnsi="Calibri" w:cs="Calibri"/>
      <w:sz w:val="21"/>
      <w:szCs w:val="21"/>
    </w:rPr>
  </w:style>
  <w:style w:type="character" w:customStyle="1" w:styleId="15">
    <w:name w:val="页脚 Char"/>
    <w:basedOn w:val="11"/>
    <w:link w:val="6"/>
    <w:semiHidden/>
    <w:qFormat/>
    <w:locked/>
    <w:uiPriority w:val="99"/>
    <w:rPr>
      <w:rFonts w:ascii="Calibri" w:hAnsi="Calibri" w:cs="Calibri"/>
      <w:sz w:val="18"/>
      <w:szCs w:val="18"/>
    </w:rPr>
  </w:style>
  <w:style w:type="character" w:customStyle="1" w:styleId="16">
    <w:name w:val="页眉 Char"/>
    <w:basedOn w:val="11"/>
    <w:link w:val="7"/>
    <w:semiHidden/>
    <w:qFormat/>
    <w:locked/>
    <w:uiPriority w:val="99"/>
    <w:rPr>
      <w:rFonts w:ascii="Calibri" w:hAnsi="Calibri" w:cs="Calibri"/>
      <w:sz w:val="18"/>
      <w:szCs w:val="18"/>
    </w:rPr>
  </w:style>
  <w:style w:type="paragraph" w:customStyle="1" w:styleId="17">
    <w:name w:val="TiaoYinV2"/>
    <w:basedOn w:val="1"/>
    <w:qFormat/>
    <w:uiPriority w:val="99"/>
    <w:rPr>
      <w:color w:val="218FC4"/>
    </w:rPr>
  </w:style>
  <w:style w:type="character" w:customStyle="1" w:styleId="18">
    <w:name w:val="font131"/>
    <w:basedOn w:val="11"/>
    <w:qFormat/>
    <w:uiPriority w:val="0"/>
    <w:rPr>
      <w:rFonts w:hint="eastAsia" w:ascii="仿宋_GB2312" w:eastAsia="仿宋_GB2312" w:cs="仿宋_GB2312"/>
      <w:color w:val="000000"/>
      <w:sz w:val="21"/>
      <w:szCs w:val="21"/>
      <w:u w:val="none"/>
    </w:rPr>
  </w:style>
  <w:style w:type="character" w:customStyle="1" w:styleId="19">
    <w:name w:val="font112"/>
    <w:basedOn w:val="11"/>
    <w:qFormat/>
    <w:uiPriority w:val="0"/>
    <w:rPr>
      <w:rFonts w:ascii="Times New Roman Regular" w:hAnsi="Times New Roman Regular" w:eastAsia="Times New Roman Regular" w:cs="Times New Roman Regular"/>
      <w:color w:val="000000"/>
      <w:sz w:val="21"/>
      <w:szCs w:val="21"/>
      <w:u w:val="none"/>
    </w:rPr>
  </w:style>
  <w:style w:type="character" w:customStyle="1" w:styleId="20">
    <w:name w:val="font101"/>
    <w:basedOn w:val="11"/>
    <w:qFormat/>
    <w:uiPriority w:val="0"/>
    <w:rPr>
      <w:rFonts w:hint="eastAsia" w:ascii="宋体" w:hAnsi="宋体" w:eastAsia="宋体" w:cs="宋体"/>
      <w:color w:val="000000"/>
      <w:sz w:val="21"/>
      <w:szCs w:val="21"/>
      <w:u w:val="none"/>
    </w:rPr>
  </w:style>
  <w:style w:type="character" w:customStyle="1" w:styleId="21">
    <w:name w:val="font11"/>
    <w:basedOn w:val="11"/>
    <w:qFormat/>
    <w:uiPriority w:val="0"/>
    <w:rPr>
      <w:rFonts w:ascii="仿宋_GB2312" w:hAnsi="仿宋_GB2312" w:eastAsia="仿宋_GB2312" w:cs="仿宋_GB2312"/>
      <w:color w:val="000000"/>
      <w:sz w:val="21"/>
      <w:szCs w:val="21"/>
      <w:u w:val="none"/>
    </w:rPr>
  </w:style>
  <w:style w:type="character" w:customStyle="1" w:styleId="22">
    <w:name w:val="font61"/>
    <w:basedOn w:val="11"/>
    <w:qFormat/>
    <w:uiPriority w:val="0"/>
    <w:rPr>
      <w:rFonts w:hint="eastAsia" w:ascii="仿宋_GB2312" w:eastAsia="仿宋_GB2312" w:cs="仿宋_GB2312"/>
      <w:color w:val="000000"/>
      <w:sz w:val="21"/>
      <w:szCs w:val="21"/>
      <w:u w:val="none"/>
    </w:rPr>
  </w:style>
  <w:style w:type="character" w:customStyle="1" w:styleId="23">
    <w:name w:val="font91"/>
    <w:basedOn w:val="11"/>
    <w:qFormat/>
    <w:uiPriority w:val="0"/>
    <w:rPr>
      <w:rFonts w:hint="default" w:ascii="Times New Roman Regular" w:hAnsi="Times New Roman Regular" w:eastAsia="Times New Roman Regular" w:cs="Times New Roman Regular"/>
      <w:color w:val="000000"/>
      <w:sz w:val="21"/>
      <w:szCs w:val="21"/>
      <w:u w:val="none"/>
    </w:rPr>
  </w:style>
  <w:style w:type="character" w:customStyle="1" w:styleId="24">
    <w:name w:val="批注框文本 Char"/>
    <w:basedOn w:val="11"/>
    <w:link w:val="5"/>
    <w:semiHidden/>
    <w:qFormat/>
    <w:uiPriority w:val="99"/>
    <w:rPr>
      <w:rFonts w:ascii="Calibri" w:hAnsi="Calibri" w:cs="Calibri"/>
      <w:kern w:val="2"/>
      <w:sz w:val="18"/>
      <w:szCs w:val="18"/>
    </w:rPr>
  </w:style>
  <w:style w:type="character" w:customStyle="1" w:styleId="25">
    <w:name w:val="批注文字 Char"/>
    <w:basedOn w:val="11"/>
    <w:link w:val="3"/>
    <w:uiPriority w:val="0"/>
    <w:rPr>
      <w:rFonts w:ascii="Calibri" w:hAnsi="Calibri" w:cs="Calibri"/>
      <w:kern w:val="2"/>
      <w:sz w:val="21"/>
      <w:szCs w:val="21"/>
    </w:rPr>
  </w:style>
  <w:style w:type="character" w:customStyle="1" w:styleId="26">
    <w:name w:val="批注主题 Char"/>
    <w:basedOn w:val="25"/>
    <w:link w:val="9"/>
    <w:uiPriority w:val="0"/>
  </w:style>
  <w:style w:type="paragraph" w:customStyle="1" w:styleId="27">
    <w:name w:val="正文 A"/>
    <w:qFormat/>
    <w:uiPriority w:val="0"/>
    <w:pPr>
      <w:widowControl w:val="0"/>
      <w:jc w:val="both"/>
    </w:pPr>
    <w:rPr>
      <w:rFonts w:hint="eastAsia" w:ascii="Arial Unicode MS" w:hAnsi="Arial Unicode MS" w:eastAsia="宋体"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06C6E-B26F-46B5-80A6-295E199D00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18076</Words>
  <Characters>19080</Characters>
  <Lines>22</Lines>
  <Paragraphs>41</Paragraphs>
  <TotalTime>2</TotalTime>
  <ScaleCrop>false</ScaleCrop>
  <LinksUpToDate>false</LinksUpToDate>
  <CharactersWithSpaces>19100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2022-10-08T03:00:00Z</dcterms:created>
  <dc:creator>言小言</dc:creator>
  <cp:lastModifiedBy>Administrator</cp:lastModifiedBy>
  <cp:lastPrinted>2022-10-30T09:58:00Z</cp:lastPrinted>
  <dcterms:modified xsi:type="dcterms:W3CDTF">2022-10-31T08:50:01Z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90E2263947314BCB9A5C727A3AF49E61</vt:lpwstr>
  </property>
</Properties>
</file>