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eastAsia="黑体" w:cs="宋体"/>
          <w:kern w:val="0"/>
          <w:sz w:val="32"/>
          <w:szCs w:val="32"/>
        </w:rPr>
      </w:pPr>
      <w:r>
        <w:rPr>
          <w:rFonts w:hint="eastAsia" w:eastAsia="黑体" w:cs="宋体"/>
          <w:kern w:val="0"/>
          <w:sz w:val="32"/>
          <w:szCs w:val="32"/>
        </w:rPr>
        <w:t>附件3</w:t>
      </w:r>
    </w:p>
    <w:p>
      <w:pPr>
        <w:spacing w:line="540" w:lineRule="exact"/>
        <w:jc w:val="center"/>
        <w:rPr>
          <w:rFonts w:hint="eastAsia" w:eastAsia="方正小标宋简体" w:cs="宋体"/>
          <w:bCs/>
          <w:kern w:val="0"/>
          <w:sz w:val="44"/>
          <w:szCs w:val="44"/>
        </w:rPr>
      </w:pPr>
      <w:bookmarkStart w:id="0" w:name="_GoBack"/>
      <w:r>
        <w:rPr>
          <w:rFonts w:hint="eastAsia" w:eastAsia="方正小标宋简体" w:cs="宋体"/>
          <w:bCs/>
          <w:kern w:val="0"/>
          <w:sz w:val="44"/>
          <w:szCs w:val="44"/>
        </w:rPr>
        <w:t>长沙市雨花区本级政府性基金目录清单</w:t>
      </w:r>
    </w:p>
    <w:bookmarkEnd w:id="0"/>
    <w:p>
      <w:pPr>
        <w:spacing w:line="540" w:lineRule="exact"/>
        <w:jc w:val="center"/>
        <w:rPr>
          <w:rFonts w:eastAsia="楷体_GB2312" w:cs="宋体"/>
          <w:bCs/>
          <w:kern w:val="0"/>
          <w:sz w:val="32"/>
          <w:szCs w:val="32"/>
        </w:rPr>
      </w:pPr>
      <w:r>
        <w:rPr>
          <w:rFonts w:hint="eastAsia" w:eastAsia="楷体_GB2312" w:cs="宋体"/>
          <w:bCs/>
          <w:kern w:val="0"/>
          <w:sz w:val="32"/>
          <w:szCs w:val="32"/>
        </w:rPr>
        <w:t>（截至2021年9月底）</w:t>
      </w:r>
    </w:p>
    <w:tbl>
      <w:tblPr>
        <w:tblStyle w:val="3"/>
        <w:tblW w:w="9278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1578"/>
        <w:gridCol w:w="1056"/>
        <w:gridCol w:w="4627"/>
        <w:gridCol w:w="138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序号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项目名称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Cs w:val="21"/>
              </w:rPr>
            </w:pPr>
            <w:r>
              <w:rPr>
                <w:rFonts w:eastAsia="黑体"/>
                <w:bCs/>
                <w:color w:val="000000"/>
                <w:kern w:val="0"/>
                <w:szCs w:val="21"/>
              </w:rPr>
              <w:t>收费标准</w:t>
            </w:r>
          </w:p>
        </w:tc>
        <w:tc>
          <w:tcPr>
            <w:tcW w:w="462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政策依据</w:t>
            </w:r>
          </w:p>
        </w:tc>
        <w:tc>
          <w:tcPr>
            <w:tcW w:w="138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残疾人就业保障金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见文件</w:t>
            </w:r>
          </w:p>
        </w:tc>
        <w:tc>
          <w:tcPr>
            <w:tcW w:w="4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《残疾人就业条例》，财税〔2015〕72号、财综〔2001〕16号，财税〔2017〕18号，湘财综〔2016〕46号,财税〔2018〕39号,财政部公告2019年第98号，湘财税〔2020〕7号</w:t>
            </w:r>
          </w:p>
        </w:tc>
        <w:tc>
          <w:tcPr>
            <w:tcW w:w="1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</w:tbl>
    <w:p>
      <w:pPr>
        <w:rPr>
          <w:rFonts w:eastAsia="仿宋_GB2312"/>
          <w:kern w:val="0"/>
          <w:szCs w:val="21"/>
        </w:rPr>
      </w:pPr>
      <w:r>
        <w:rPr>
          <w:rFonts w:eastAsia="仿宋_GB2312"/>
          <w:kern w:val="0"/>
          <w:szCs w:val="21"/>
        </w:rPr>
        <w:t>备注：本清单不含中央、省、市部门和单位在我区执收的政府性基金项目。</w:t>
      </w:r>
    </w:p>
    <w:p>
      <w:pPr>
        <w:widowControl/>
        <w:spacing w:before="100" w:beforeAutospacing="1" w:after="100" w:afterAutospacing="1"/>
        <w:jc w:val="right"/>
        <w:rPr>
          <w:rFonts w:hint="eastAsia" w:eastAsia="仿宋" w:cs="宋体"/>
          <w:bCs/>
          <w:color w:val="000000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2479FE"/>
    <w:rsid w:val="03AE3471"/>
    <w:rsid w:val="6B6B7D99"/>
    <w:rsid w:val="6E24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2021-11-22T07:54:00Z</dcterms:created>
  <dc:creator>区发改局</dc:creator>
  <cp:lastModifiedBy>区发改局</cp:lastModifiedBy>
  <dcterms:modified xsi:type="dcterms:W3CDTF">2021-11-22T07:57:37Z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